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889"/>
        <w:gridCol w:w="4889"/>
      </w:tblGrid>
      <w:tr w:rsidR="00B8330F" w:rsidTr="000675E3">
        <w:trPr>
          <w:trHeight w:val="1620"/>
        </w:trPr>
        <w:tc>
          <w:tcPr>
            <w:tcW w:w="4889" w:type="dxa"/>
          </w:tcPr>
          <w:p w:rsidR="00B8330F" w:rsidRPr="000675E3" w:rsidRDefault="00B8330F" w:rsidP="004C516C">
            <w:pPr>
              <w:rPr>
                <w:rFonts w:ascii="Arial" w:hAnsi="Arial"/>
                <w:b/>
              </w:rPr>
            </w:pPr>
          </w:p>
          <w:p w:rsidR="00B8330F" w:rsidRPr="000675E3" w:rsidRDefault="00253CBB" w:rsidP="004C516C">
            <w:pPr>
              <w:rPr>
                <w:rFonts w:ascii="Arial" w:hAnsi="Arial"/>
                <w:b/>
              </w:rPr>
            </w:pPr>
            <w:r>
              <w:rPr>
                <w:rFonts w:ascii="Arial" w:hAnsi="Arial"/>
                <w:b/>
                <w:noProof/>
                <w:lang w:eastAsia="fr-FR"/>
              </w:rPr>
              <w:drawing>
                <wp:inline distT="0" distB="0" distL="0" distR="0">
                  <wp:extent cx="2428875" cy="581025"/>
                  <wp:effectExtent l="19050" t="0" r="9525" b="0"/>
                  <wp:docPr id="1" name="Image 1" descr="Logo_Fondation_Manpow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Fondation_ManpowerGroup"/>
                          <pic:cNvPicPr>
                            <a:picLocks noChangeAspect="1" noChangeArrowheads="1"/>
                          </pic:cNvPicPr>
                        </pic:nvPicPr>
                        <pic:blipFill>
                          <a:blip r:embed="rId7"/>
                          <a:srcRect/>
                          <a:stretch>
                            <a:fillRect/>
                          </a:stretch>
                        </pic:blipFill>
                        <pic:spPr bwMode="auto">
                          <a:xfrm>
                            <a:off x="0" y="0"/>
                            <a:ext cx="2428875" cy="581025"/>
                          </a:xfrm>
                          <a:prstGeom prst="rect">
                            <a:avLst/>
                          </a:prstGeom>
                          <a:noFill/>
                          <a:ln w="9525">
                            <a:noFill/>
                            <a:miter lim="800000"/>
                            <a:headEnd/>
                            <a:tailEnd/>
                          </a:ln>
                        </pic:spPr>
                      </pic:pic>
                    </a:graphicData>
                  </a:graphic>
                </wp:inline>
              </w:drawing>
            </w:r>
          </w:p>
          <w:p w:rsidR="00B8330F" w:rsidRPr="000675E3" w:rsidRDefault="00B8330F" w:rsidP="004C516C">
            <w:pPr>
              <w:rPr>
                <w:rFonts w:ascii="Arial" w:hAnsi="Arial"/>
                <w:b/>
              </w:rPr>
            </w:pPr>
          </w:p>
        </w:tc>
        <w:tc>
          <w:tcPr>
            <w:tcW w:w="4889" w:type="dxa"/>
          </w:tcPr>
          <w:p w:rsidR="00B8330F" w:rsidRPr="000675E3" w:rsidRDefault="00253CBB" w:rsidP="000675E3">
            <w:pPr>
              <w:jc w:val="right"/>
              <w:rPr>
                <w:rFonts w:ascii="Arial" w:hAnsi="Arial"/>
                <w:b/>
              </w:rPr>
            </w:pPr>
            <w:r>
              <w:rPr>
                <w:rFonts w:ascii="Arial" w:hAnsi="Arial"/>
                <w:b/>
                <w:noProof/>
                <w:lang w:eastAsia="fr-FR"/>
              </w:rPr>
              <w:drawing>
                <wp:inline distT="0" distB="0" distL="0" distR="0">
                  <wp:extent cx="1123950" cy="942975"/>
                  <wp:effectExtent l="19050" t="0" r="0" b="0"/>
                  <wp:docPr id="2" name="Image 2" descr="Logo_Pole_Empl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Pole_Emploi"/>
                          <pic:cNvPicPr>
                            <a:picLocks noChangeAspect="1" noChangeArrowheads="1"/>
                          </pic:cNvPicPr>
                        </pic:nvPicPr>
                        <pic:blipFill>
                          <a:blip r:embed="rId8"/>
                          <a:srcRect/>
                          <a:stretch>
                            <a:fillRect/>
                          </a:stretch>
                        </pic:blipFill>
                        <pic:spPr bwMode="auto">
                          <a:xfrm>
                            <a:off x="0" y="0"/>
                            <a:ext cx="1123950" cy="942975"/>
                          </a:xfrm>
                          <a:prstGeom prst="rect">
                            <a:avLst/>
                          </a:prstGeom>
                          <a:noFill/>
                          <a:ln w="9525">
                            <a:noFill/>
                            <a:miter lim="800000"/>
                            <a:headEnd/>
                            <a:tailEnd/>
                          </a:ln>
                        </pic:spPr>
                      </pic:pic>
                    </a:graphicData>
                  </a:graphic>
                </wp:inline>
              </w:drawing>
            </w:r>
          </w:p>
        </w:tc>
      </w:tr>
    </w:tbl>
    <w:p w:rsidR="00B8330F" w:rsidRDefault="00B8330F" w:rsidP="004C516C">
      <w:pPr>
        <w:rPr>
          <w:rFonts w:ascii="Arial" w:hAnsi="Arial"/>
          <w:b/>
        </w:rPr>
      </w:pPr>
    </w:p>
    <w:p w:rsidR="00B8330F" w:rsidRPr="00C449F0" w:rsidRDefault="00B8330F" w:rsidP="004C516C">
      <w:pPr>
        <w:rPr>
          <w:rFonts w:ascii="Arial" w:hAnsi="Arial"/>
          <w:b/>
          <w:sz w:val="26"/>
          <w:szCs w:val="26"/>
        </w:rPr>
      </w:pPr>
      <w:r w:rsidRPr="00C449F0">
        <w:rPr>
          <w:rFonts w:ascii="Arial" w:hAnsi="Arial"/>
          <w:b/>
          <w:sz w:val="26"/>
          <w:szCs w:val="26"/>
        </w:rPr>
        <w:t>Communiqué de presse</w:t>
      </w:r>
    </w:p>
    <w:p w:rsidR="00B8330F" w:rsidRPr="004C516C" w:rsidRDefault="00B8330F" w:rsidP="004C516C">
      <w:pPr>
        <w:rPr>
          <w:rFonts w:ascii="Arial" w:hAnsi="Arial"/>
        </w:rPr>
      </w:pPr>
      <w:r>
        <w:rPr>
          <w:rFonts w:ascii="Arial" w:hAnsi="Arial"/>
        </w:rPr>
        <w:t>Paris, le 7 novembre 2013</w:t>
      </w:r>
    </w:p>
    <w:p w:rsidR="00B8330F" w:rsidRPr="0009601E" w:rsidRDefault="00B8330F" w:rsidP="00565FE7">
      <w:pPr>
        <w:spacing w:after="120"/>
        <w:rPr>
          <w:rFonts w:ascii="Arial" w:hAnsi="Arial"/>
          <w:b/>
          <w:sz w:val="10"/>
          <w:szCs w:val="10"/>
        </w:rPr>
      </w:pPr>
    </w:p>
    <w:p w:rsidR="00B8330F" w:rsidRPr="00502657" w:rsidRDefault="00B8330F" w:rsidP="004312EB">
      <w:pPr>
        <w:jc w:val="center"/>
        <w:rPr>
          <w:rFonts w:ascii="Arial" w:hAnsi="Arial" w:cs="Arial"/>
          <w:b/>
          <w:sz w:val="26"/>
          <w:szCs w:val="26"/>
        </w:rPr>
      </w:pPr>
      <w:r w:rsidRPr="00502657">
        <w:rPr>
          <w:rFonts w:ascii="Arial" w:hAnsi="Arial" w:cs="Arial"/>
          <w:b/>
          <w:sz w:val="26"/>
          <w:szCs w:val="26"/>
        </w:rPr>
        <w:t>Agissons pour l’emploi :</w:t>
      </w:r>
    </w:p>
    <w:p w:rsidR="00B8330F" w:rsidRPr="00502657" w:rsidRDefault="00B8330F" w:rsidP="004312EB">
      <w:pPr>
        <w:jc w:val="center"/>
        <w:rPr>
          <w:rFonts w:ascii="Arial" w:hAnsi="Arial" w:cs="Arial"/>
          <w:b/>
          <w:sz w:val="26"/>
          <w:szCs w:val="26"/>
        </w:rPr>
      </w:pPr>
      <w:smartTag w:uri="urn:schemas-microsoft-com:office:smarttags" w:element="PersonName">
        <w:smartTagPr>
          <w:attr w:name="ProductID" w:val="La Fondation ManpowerGroup"/>
        </w:smartTagPr>
        <w:r>
          <w:rPr>
            <w:rFonts w:ascii="Arial" w:hAnsi="Arial" w:cs="Arial"/>
            <w:b/>
            <w:sz w:val="26"/>
            <w:szCs w:val="26"/>
          </w:rPr>
          <w:t>La Fondation ManpowerGroup</w:t>
        </w:r>
      </w:smartTag>
      <w:r>
        <w:rPr>
          <w:rFonts w:ascii="Arial" w:hAnsi="Arial" w:cs="Arial"/>
          <w:b/>
          <w:sz w:val="26"/>
          <w:szCs w:val="26"/>
        </w:rPr>
        <w:t xml:space="preserve"> </w:t>
      </w:r>
      <w:r w:rsidRPr="00502657">
        <w:rPr>
          <w:rFonts w:ascii="Arial" w:hAnsi="Arial" w:cs="Arial"/>
          <w:b/>
          <w:sz w:val="26"/>
          <w:szCs w:val="26"/>
        </w:rPr>
        <w:t>et Pôle emploi s’engagent pour l’emploi</w:t>
      </w:r>
    </w:p>
    <w:p w:rsidR="00B8330F" w:rsidRPr="00BA42F5" w:rsidRDefault="00B8330F" w:rsidP="004312EB">
      <w:pPr>
        <w:jc w:val="center"/>
        <w:rPr>
          <w:rFonts w:ascii="Arial" w:hAnsi="Arial" w:cs="Arial"/>
          <w:b/>
          <w:sz w:val="16"/>
          <w:szCs w:val="16"/>
        </w:rPr>
      </w:pPr>
    </w:p>
    <w:p w:rsidR="00B8330F" w:rsidRDefault="00B8330F" w:rsidP="007C3969">
      <w:pPr>
        <w:jc w:val="center"/>
        <w:rPr>
          <w:rFonts w:ascii="Arial" w:hAnsi="Arial"/>
          <w:b/>
          <w:sz w:val="28"/>
          <w:szCs w:val="28"/>
        </w:rPr>
      </w:pPr>
      <w:r w:rsidRPr="00BA42F5">
        <w:rPr>
          <w:rFonts w:ascii="Arial" w:hAnsi="Arial" w:cs="Arial"/>
          <w:b/>
          <w:sz w:val="22"/>
          <w:szCs w:val="22"/>
        </w:rPr>
        <w:t xml:space="preserve">- </w:t>
      </w:r>
      <w:r>
        <w:rPr>
          <w:rFonts w:ascii="Arial" w:hAnsi="Arial" w:cs="Arial"/>
          <w:b/>
          <w:sz w:val="22"/>
          <w:szCs w:val="22"/>
        </w:rPr>
        <w:t xml:space="preserve">Le 14 novembre à Lyon – Une journée pour l’emploi suivie d’un débat - </w:t>
      </w:r>
    </w:p>
    <w:p w:rsidR="00B8330F" w:rsidRDefault="00B8330F" w:rsidP="00B71CB1">
      <w:pPr>
        <w:spacing w:after="120"/>
        <w:ind w:left="284"/>
        <w:jc w:val="center"/>
        <w:rPr>
          <w:rFonts w:ascii="Arial" w:hAnsi="Arial"/>
          <w:b/>
          <w:sz w:val="12"/>
          <w:szCs w:val="12"/>
        </w:rPr>
      </w:pPr>
    </w:p>
    <w:p w:rsidR="00B8330F" w:rsidRDefault="00B8330F" w:rsidP="00B71CB1">
      <w:pPr>
        <w:spacing w:after="120"/>
        <w:jc w:val="both"/>
        <w:rPr>
          <w:rFonts w:ascii="Arial" w:hAnsi="Arial" w:cs="Arial"/>
          <w:b/>
          <w:sz w:val="22"/>
          <w:szCs w:val="22"/>
        </w:rPr>
      </w:pPr>
    </w:p>
    <w:p w:rsidR="00B8330F" w:rsidRPr="004E03A9" w:rsidRDefault="00253CBB" w:rsidP="007C3969">
      <w:pPr>
        <w:spacing w:after="120"/>
        <w:jc w:val="both"/>
        <w:rPr>
          <w:rFonts w:ascii="Arial" w:hAnsi="Arial" w:cs="Arial"/>
          <w:b/>
          <w:sz w:val="22"/>
          <w:szCs w:val="22"/>
        </w:rPr>
      </w:pPr>
      <w:r>
        <w:rPr>
          <w:noProof/>
          <w:lang w:eastAsia="fr-FR"/>
        </w:rPr>
        <w:drawing>
          <wp:anchor distT="0" distB="0" distL="114300" distR="114300" simplePos="0" relativeHeight="251658240" behindDoc="0" locked="0" layoutInCell="1" allowOverlap="1">
            <wp:simplePos x="0" y="0"/>
            <wp:positionH relativeFrom="margin">
              <wp:posOffset>0</wp:posOffset>
            </wp:positionH>
            <wp:positionV relativeFrom="margin">
              <wp:posOffset>2840355</wp:posOffset>
            </wp:positionV>
            <wp:extent cx="1582420" cy="1857375"/>
            <wp:effectExtent l="19050" t="0" r="0" b="0"/>
            <wp:wrapSquare wrapText="bothSides"/>
            <wp:docPr id="3" name="Image 2" descr="Agissons pour l'Emploi_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gissons pour l'Emploi_v3.jpg"/>
                    <pic:cNvPicPr>
                      <a:picLocks noChangeAspect="1" noChangeArrowheads="1"/>
                    </pic:cNvPicPr>
                  </pic:nvPicPr>
                  <pic:blipFill>
                    <a:blip r:embed="rId9"/>
                    <a:srcRect/>
                    <a:stretch>
                      <a:fillRect/>
                    </a:stretch>
                  </pic:blipFill>
                  <pic:spPr bwMode="auto">
                    <a:xfrm>
                      <a:off x="0" y="0"/>
                      <a:ext cx="1582420" cy="1857375"/>
                    </a:xfrm>
                    <a:prstGeom prst="rect">
                      <a:avLst/>
                    </a:prstGeom>
                    <a:noFill/>
                  </pic:spPr>
                </pic:pic>
              </a:graphicData>
            </a:graphic>
          </wp:anchor>
        </w:drawing>
      </w:r>
      <w:r w:rsidR="00B8330F" w:rsidRPr="00E4727C">
        <w:rPr>
          <w:rFonts w:ascii="Arial" w:hAnsi="Arial" w:cs="Arial"/>
          <w:b/>
          <w:sz w:val="20"/>
          <w:szCs w:val="20"/>
        </w:rPr>
        <w:t xml:space="preserve">Après Toulouse, Marseille, Rennes et Paris en février dernier, </w:t>
      </w:r>
      <w:smartTag w:uri="urn:schemas-microsoft-com:office:smarttags" w:element="PersonName">
        <w:smartTagPr>
          <w:attr w:name="ProductID" w:val="La Fondation ManpowerGroup"/>
        </w:smartTagPr>
        <w:r w:rsidR="00B8330F" w:rsidRPr="00E4727C">
          <w:rPr>
            <w:rFonts w:ascii="Arial" w:hAnsi="Arial" w:cs="Arial"/>
            <w:b/>
            <w:sz w:val="20"/>
            <w:szCs w:val="20"/>
          </w:rPr>
          <w:t>la F</w:t>
        </w:r>
        <w:r w:rsidR="00B8330F">
          <w:rPr>
            <w:rFonts w:ascii="Arial" w:hAnsi="Arial" w:cs="Arial"/>
            <w:b/>
            <w:sz w:val="20"/>
            <w:szCs w:val="20"/>
          </w:rPr>
          <w:t>ondation ManpowerGroup</w:t>
        </w:r>
      </w:smartTag>
      <w:r w:rsidR="00B8330F">
        <w:rPr>
          <w:rFonts w:ascii="Arial" w:hAnsi="Arial" w:cs="Arial"/>
          <w:b/>
          <w:sz w:val="20"/>
          <w:szCs w:val="20"/>
        </w:rPr>
        <w:t xml:space="preserve"> et Pôle emploi organisent un nouvel événement le 14 novembre prochain</w:t>
      </w:r>
      <w:r w:rsidR="00B8330F" w:rsidRPr="00E4727C">
        <w:rPr>
          <w:rFonts w:ascii="Arial" w:hAnsi="Arial" w:cs="Arial"/>
          <w:b/>
          <w:sz w:val="20"/>
          <w:szCs w:val="20"/>
        </w:rPr>
        <w:t xml:space="preserve"> à Lyo</w:t>
      </w:r>
      <w:r w:rsidR="00B8330F">
        <w:rPr>
          <w:rFonts w:ascii="Arial" w:hAnsi="Arial" w:cs="Arial"/>
          <w:b/>
          <w:sz w:val="20"/>
          <w:szCs w:val="20"/>
        </w:rPr>
        <w:t>n</w:t>
      </w:r>
      <w:r w:rsidR="00B8330F" w:rsidRPr="00E4727C">
        <w:rPr>
          <w:rFonts w:ascii="Arial" w:hAnsi="Arial" w:cs="Arial"/>
          <w:b/>
          <w:sz w:val="20"/>
          <w:szCs w:val="20"/>
        </w:rPr>
        <w:t xml:space="preserve">.  En un même lieu </w:t>
      </w:r>
      <w:r w:rsidR="00B8330F">
        <w:rPr>
          <w:rFonts w:ascii="Arial" w:hAnsi="Arial" w:cs="Arial"/>
          <w:b/>
          <w:sz w:val="20"/>
          <w:szCs w:val="20"/>
        </w:rPr>
        <w:t>et le même jour, auront lieu un job-dating original</w:t>
      </w:r>
      <w:r w:rsidR="00B8330F" w:rsidRPr="00E4727C">
        <w:rPr>
          <w:rFonts w:ascii="Arial" w:hAnsi="Arial" w:cs="Arial"/>
          <w:b/>
          <w:sz w:val="20"/>
          <w:szCs w:val="20"/>
        </w:rPr>
        <w:t xml:space="preserve"> </w:t>
      </w:r>
      <w:r w:rsidR="00B8330F">
        <w:rPr>
          <w:rFonts w:ascii="Arial" w:hAnsi="Arial" w:cs="Arial"/>
          <w:b/>
          <w:sz w:val="20"/>
          <w:szCs w:val="20"/>
        </w:rPr>
        <w:t>suivi d’une rencontre</w:t>
      </w:r>
      <w:r w:rsidR="00B8330F" w:rsidRPr="00E4727C">
        <w:rPr>
          <w:rFonts w:ascii="Arial" w:hAnsi="Arial" w:cs="Arial"/>
          <w:b/>
          <w:sz w:val="20"/>
          <w:szCs w:val="20"/>
        </w:rPr>
        <w:t xml:space="preserve"> entre responsables politiques, experts et chefs d’entreprise locaux. Parce qu’il faut trouver des solutions locales au chômage, dès aujourd’hui et pour demain.</w:t>
      </w:r>
    </w:p>
    <w:p w:rsidR="00B8330F" w:rsidRPr="00964964" w:rsidRDefault="00B8330F" w:rsidP="00B71CB1">
      <w:pPr>
        <w:jc w:val="both"/>
        <w:rPr>
          <w:rFonts w:ascii="Arial" w:hAnsi="Arial" w:cs="Arial"/>
          <w:b/>
          <w:sz w:val="20"/>
          <w:szCs w:val="20"/>
        </w:rPr>
      </w:pPr>
    </w:p>
    <w:p w:rsidR="00B8330F" w:rsidRPr="00964964" w:rsidRDefault="00B8330F" w:rsidP="00B71CB1">
      <w:pPr>
        <w:jc w:val="both"/>
        <w:rPr>
          <w:rFonts w:ascii="Arial" w:hAnsi="Arial" w:cs="Arial"/>
          <w:sz w:val="20"/>
          <w:szCs w:val="20"/>
          <w:lang w:eastAsia="fr-FR"/>
        </w:rPr>
      </w:pPr>
      <w:r w:rsidRPr="00964964">
        <w:rPr>
          <w:rFonts w:ascii="Arial" w:hAnsi="Arial" w:cs="Arial"/>
          <w:sz w:val="20"/>
          <w:szCs w:val="20"/>
          <w:lang w:eastAsia="fr-FR"/>
        </w:rPr>
        <w:t xml:space="preserve">Partant du constat que très souvent, de nombreux postes rencontrent des difficultés de recrutement alors que, dans le même bassin d'emploi, de nombreuses compétences demeurent inemployées, </w:t>
      </w:r>
      <w:smartTag w:uri="urn:schemas-microsoft-com:office:smarttags" w:element="PersonName">
        <w:smartTagPr>
          <w:attr w:name="ProductID" w:val="La Fondation ManpowerGroup"/>
        </w:smartTagPr>
        <w:r w:rsidRPr="00964964">
          <w:rPr>
            <w:rFonts w:ascii="Arial" w:hAnsi="Arial" w:cs="Arial"/>
            <w:sz w:val="20"/>
            <w:szCs w:val="20"/>
            <w:lang w:eastAsia="fr-FR"/>
          </w:rPr>
          <w:t>La Fondation ManpowerGroup</w:t>
        </w:r>
      </w:smartTag>
      <w:r w:rsidRPr="00964964">
        <w:rPr>
          <w:rFonts w:ascii="Arial" w:hAnsi="Arial" w:cs="Arial"/>
          <w:sz w:val="20"/>
          <w:szCs w:val="20"/>
          <w:lang w:eastAsia="fr-FR"/>
        </w:rPr>
        <w:t>, en partenar</w:t>
      </w:r>
      <w:r>
        <w:rPr>
          <w:rFonts w:ascii="Arial" w:hAnsi="Arial" w:cs="Arial"/>
          <w:sz w:val="20"/>
          <w:szCs w:val="20"/>
          <w:lang w:eastAsia="fr-FR"/>
        </w:rPr>
        <w:t>iat avec Pôle emploi, poursuit son engagement pour l’emploi à travers l’</w:t>
      </w:r>
      <w:r w:rsidRPr="00964964">
        <w:rPr>
          <w:rFonts w:ascii="Arial" w:hAnsi="Arial" w:cs="Arial"/>
          <w:sz w:val="20"/>
          <w:szCs w:val="20"/>
          <w:lang w:eastAsia="fr-FR"/>
        </w:rPr>
        <w:t>opération de recruteme</w:t>
      </w:r>
      <w:r>
        <w:rPr>
          <w:rFonts w:ascii="Arial" w:hAnsi="Arial" w:cs="Arial"/>
          <w:sz w:val="20"/>
          <w:szCs w:val="20"/>
          <w:lang w:eastAsia="fr-FR"/>
        </w:rPr>
        <w:t>nt « Agissons pour l'Emploi ».</w:t>
      </w:r>
    </w:p>
    <w:p w:rsidR="00B8330F" w:rsidRPr="00964964" w:rsidRDefault="00B8330F" w:rsidP="00B71CB1">
      <w:pPr>
        <w:jc w:val="both"/>
        <w:rPr>
          <w:rFonts w:ascii="Arial" w:hAnsi="Arial" w:cs="Arial"/>
          <w:b/>
          <w:sz w:val="20"/>
          <w:szCs w:val="20"/>
          <w:lang w:eastAsia="fr-FR"/>
        </w:rPr>
      </w:pPr>
    </w:p>
    <w:p w:rsidR="00B8330F" w:rsidRPr="00964964" w:rsidRDefault="00B8330F" w:rsidP="00B71CB1">
      <w:pPr>
        <w:jc w:val="both"/>
        <w:rPr>
          <w:rFonts w:ascii="Arial" w:hAnsi="Arial" w:cs="Arial"/>
          <w:sz w:val="20"/>
          <w:szCs w:val="20"/>
        </w:rPr>
      </w:pPr>
      <w:r w:rsidRPr="00964964">
        <w:rPr>
          <w:rFonts w:ascii="Arial" w:hAnsi="Arial" w:cs="Arial"/>
          <w:sz w:val="20"/>
          <w:szCs w:val="20"/>
        </w:rPr>
        <w:t>Cette action originale, d’intérêt général sera ponctuée par deux temps forts </w:t>
      </w:r>
      <w:r>
        <w:rPr>
          <w:rFonts w:ascii="Arial" w:hAnsi="Arial" w:cs="Arial"/>
          <w:sz w:val="20"/>
          <w:szCs w:val="20"/>
        </w:rPr>
        <w:t>à Lyon, le jeudi 14 novembre</w:t>
      </w:r>
      <w:r w:rsidRPr="00964964">
        <w:rPr>
          <w:rFonts w:ascii="Arial" w:hAnsi="Arial" w:cs="Arial"/>
          <w:sz w:val="20"/>
          <w:szCs w:val="20"/>
        </w:rPr>
        <w:t xml:space="preserve"> : </w:t>
      </w:r>
    </w:p>
    <w:p w:rsidR="00B8330F" w:rsidRPr="00964964" w:rsidRDefault="00B8330F" w:rsidP="00B71CB1">
      <w:pPr>
        <w:jc w:val="both"/>
        <w:rPr>
          <w:rFonts w:ascii="Arial" w:hAnsi="Arial" w:cs="Arial"/>
          <w:b/>
          <w:sz w:val="20"/>
          <w:szCs w:val="20"/>
        </w:rPr>
      </w:pPr>
    </w:p>
    <w:p w:rsidR="00B8330F" w:rsidRDefault="00B8330F" w:rsidP="00B71CB1">
      <w:pPr>
        <w:jc w:val="both"/>
        <w:rPr>
          <w:rFonts w:ascii="Arial" w:hAnsi="Arial" w:cs="Arial"/>
          <w:b/>
          <w:bCs/>
          <w:sz w:val="22"/>
          <w:szCs w:val="22"/>
        </w:rPr>
      </w:pPr>
      <w:r w:rsidRPr="003D2EA7">
        <w:rPr>
          <w:rFonts w:ascii="Arial" w:hAnsi="Arial" w:cs="Arial"/>
          <w:b/>
          <w:bCs/>
          <w:sz w:val="22"/>
          <w:szCs w:val="22"/>
        </w:rPr>
        <w:t xml:space="preserve">D’abord, une journée de recrutement organisée à </w:t>
      </w:r>
      <w:smartTag w:uri="urn:schemas-microsoft-com:office:smarttags" w:element="PersonName">
        <w:smartTagPr>
          <w:attr w:name="ProductID" w:val="la Salle"/>
        </w:smartTagPr>
        <w:r w:rsidRPr="003D2EA7">
          <w:rPr>
            <w:rFonts w:ascii="Arial" w:hAnsi="Arial" w:cs="Arial"/>
            <w:b/>
            <w:bCs/>
            <w:sz w:val="22"/>
            <w:szCs w:val="22"/>
          </w:rPr>
          <w:t xml:space="preserve">la </w:t>
        </w:r>
        <w:r>
          <w:rPr>
            <w:rFonts w:ascii="Arial" w:hAnsi="Arial" w:cs="Arial"/>
            <w:b/>
            <w:bCs/>
            <w:sz w:val="22"/>
            <w:szCs w:val="22"/>
          </w:rPr>
          <w:t>Salle</w:t>
        </w:r>
      </w:smartTag>
      <w:r>
        <w:rPr>
          <w:rFonts w:ascii="Arial" w:hAnsi="Arial" w:cs="Arial"/>
          <w:b/>
          <w:bCs/>
          <w:sz w:val="22"/>
          <w:szCs w:val="22"/>
        </w:rPr>
        <w:t xml:space="preserve"> de </w:t>
      </w:r>
      <w:smartTag w:uri="urn:schemas-microsoft-com:office:smarttags" w:element="PersonName">
        <w:smartTagPr>
          <w:attr w:name="ProductID" w:val="la Ficelle"/>
        </w:smartTagPr>
        <w:r>
          <w:rPr>
            <w:rFonts w:ascii="Arial" w:hAnsi="Arial" w:cs="Arial"/>
            <w:b/>
            <w:bCs/>
            <w:sz w:val="22"/>
            <w:szCs w:val="22"/>
          </w:rPr>
          <w:t>la Ficelle</w:t>
        </w:r>
      </w:smartTag>
      <w:r>
        <w:rPr>
          <w:rFonts w:ascii="Arial" w:hAnsi="Arial" w:cs="Arial"/>
          <w:b/>
          <w:bCs/>
          <w:sz w:val="22"/>
          <w:szCs w:val="22"/>
        </w:rPr>
        <w:t>, à Lyon.</w:t>
      </w:r>
    </w:p>
    <w:p w:rsidR="00B8330F" w:rsidRDefault="00B8330F" w:rsidP="00B71CB1">
      <w:pPr>
        <w:jc w:val="both"/>
        <w:rPr>
          <w:rFonts w:ascii="Arial" w:hAnsi="Arial" w:cs="Arial"/>
          <w:b/>
          <w:bCs/>
          <w:sz w:val="22"/>
          <w:szCs w:val="22"/>
        </w:rPr>
      </w:pPr>
    </w:p>
    <w:p w:rsidR="00B8330F" w:rsidRDefault="00B8330F" w:rsidP="00B71CB1">
      <w:pPr>
        <w:jc w:val="both"/>
        <w:rPr>
          <w:rFonts w:ascii="Arial" w:hAnsi="Arial" w:cs="Arial"/>
          <w:sz w:val="20"/>
          <w:szCs w:val="20"/>
          <w:u w:val="single"/>
        </w:rPr>
      </w:pPr>
      <w:r w:rsidRPr="00964964">
        <w:rPr>
          <w:rFonts w:ascii="Arial" w:hAnsi="Arial" w:cs="Arial"/>
          <w:sz w:val="20"/>
          <w:szCs w:val="20"/>
        </w:rPr>
        <w:t xml:space="preserve">Les entreprises de la région ont préalablement été invitées à publier leurs offres d’emploi (CDI, CDD de plus de 6 mois ou alternance) sur le site dédié de l’opération : </w:t>
      </w:r>
      <w:hyperlink r:id="rId10" w:history="1">
        <w:r w:rsidRPr="00CE0965">
          <w:rPr>
            <w:rStyle w:val="Lienhypertexte"/>
            <w:rFonts w:ascii="Arial" w:hAnsi="Arial" w:cs="Arial"/>
            <w:sz w:val="20"/>
            <w:szCs w:val="20"/>
          </w:rPr>
          <w:t>www.agissonspourlemploi.fr</w:t>
        </w:r>
      </w:hyperlink>
    </w:p>
    <w:p w:rsidR="00B8330F" w:rsidRPr="00964964" w:rsidRDefault="00B8330F" w:rsidP="00B71CB1">
      <w:pPr>
        <w:ind w:hanging="11"/>
        <w:jc w:val="both"/>
        <w:rPr>
          <w:rFonts w:ascii="Arial" w:hAnsi="Arial" w:cs="Arial"/>
          <w:sz w:val="20"/>
          <w:szCs w:val="20"/>
        </w:rPr>
      </w:pPr>
      <w:r w:rsidRPr="00964964">
        <w:rPr>
          <w:rFonts w:ascii="Arial" w:hAnsi="Arial" w:cs="Arial"/>
          <w:sz w:val="20"/>
          <w:szCs w:val="20"/>
        </w:rPr>
        <w:t>Les candidats intéressés par ces offres sont reçus par les recruteurs des entreprises au cours d’entretiens de 10 minutes.</w:t>
      </w:r>
    </w:p>
    <w:p w:rsidR="00B8330F" w:rsidRPr="00964964" w:rsidRDefault="00B8330F" w:rsidP="00B71CB1">
      <w:pPr>
        <w:ind w:hanging="11"/>
        <w:jc w:val="both"/>
        <w:rPr>
          <w:rFonts w:ascii="Arial" w:hAnsi="Arial" w:cs="Arial"/>
          <w:sz w:val="20"/>
          <w:szCs w:val="20"/>
        </w:rPr>
      </w:pPr>
    </w:p>
    <w:p w:rsidR="00B8330F" w:rsidRDefault="00B8330F" w:rsidP="006911B9">
      <w:pPr>
        <w:ind w:hanging="11"/>
        <w:jc w:val="both"/>
        <w:rPr>
          <w:rFonts w:ascii="Arial" w:hAnsi="Arial" w:cs="Arial"/>
          <w:sz w:val="20"/>
          <w:szCs w:val="20"/>
        </w:rPr>
      </w:pPr>
      <w:r w:rsidRPr="00964964">
        <w:rPr>
          <w:rFonts w:ascii="Arial" w:hAnsi="Arial" w:cs="Arial"/>
          <w:sz w:val="20"/>
          <w:szCs w:val="20"/>
        </w:rPr>
        <w:t xml:space="preserve">A ce jour, </w:t>
      </w:r>
      <w:r>
        <w:rPr>
          <w:rFonts w:ascii="Arial" w:hAnsi="Arial" w:cs="Arial"/>
          <w:b/>
          <w:sz w:val="20"/>
          <w:szCs w:val="20"/>
        </w:rPr>
        <w:t>470</w:t>
      </w:r>
      <w:r w:rsidRPr="00AA7F2D">
        <w:rPr>
          <w:rFonts w:ascii="Arial" w:hAnsi="Arial" w:cs="Arial"/>
          <w:b/>
          <w:sz w:val="20"/>
          <w:szCs w:val="20"/>
        </w:rPr>
        <w:t xml:space="preserve"> postes</w:t>
      </w:r>
      <w:r>
        <w:rPr>
          <w:rFonts w:ascii="Arial" w:hAnsi="Arial" w:cs="Arial"/>
          <w:b/>
          <w:sz w:val="20"/>
          <w:szCs w:val="20"/>
        </w:rPr>
        <w:t xml:space="preserve"> </w:t>
      </w:r>
      <w:r w:rsidRPr="00B30A1C">
        <w:rPr>
          <w:rFonts w:ascii="Arial" w:hAnsi="Arial" w:cs="Arial"/>
          <w:sz w:val="20"/>
          <w:szCs w:val="20"/>
        </w:rPr>
        <w:t>sont proposés par</w:t>
      </w:r>
      <w:r>
        <w:rPr>
          <w:rFonts w:ascii="Arial" w:hAnsi="Arial" w:cs="Arial"/>
          <w:b/>
          <w:sz w:val="20"/>
          <w:szCs w:val="20"/>
        </w:rPr>
        <w:t xml:space="preserve"> 92 entreprises </w:t>
      </w:r>
      <w:r w:rsidRPr="00B30A1C">
        <w:rPr>
          <w:rFonts w:ascii="Arial" w:hAnsi="Arial" w:cs="Arial"/>
          <w:sz w:val="20"/>
          <w:szCs w:val="20"/>
        </w:rPr>
        <w:t>et</w:t>
      </w:r>
      <w:r>
        <w:rPr>
          <w:rFonts w:ascii="Arial" w:hAnsi="Arial" w:cs="Arial"/>
          <w:b/>
          <w:sz w:val="20"/>
          <w:szCs w:val="20"/>
        </w:rPr>
        <w:t xml:space="preserve"> 7</w:t>
      </w:r>
      <w:r w:rsidRPr="00B30A1C">
        <w:rPr>
          <w:rFonts w:ascii="Arial" w:hAnsi="Arial" w:cs="Arial"/>
          <w:b/>
          <w:sz w:val="20"/>
          <w:szCs w:val="20"/>
        </w:rPr>
        <w:t>00 candidats</w:t>
      </w:r>
      <w:r w:rsidRPr="00964964">
        <w:rPr>
          <w:rFonts w:ascii="Arial" w:hAnsi="Arial" w:cs="Arial"/>
          <w:sz w:val="20"/>
          <w:szCs w:val="20"/>
        </w:rPr>
        <w:t xml:space="preserve"> </w:t>
      </w:r>
      <w:r>
        <w:rPr>
          <w:rFonts w:ascii="Arial" w:hAnsi="Arial" w:cs="Arial"/>
          <w:sz w:val="20"/>
          <w:szCs w:val="20"/>
        </w:rPr>
        <w:t xml:space="preserve">se sont </w:t>
      </w:r>
      <w:r w:rsidRPr="00B30A1C">
        <w:rPr>
          <w:rFonts w:ascii="Arial" w:hAnsi="Arial" w:cs="Arial"/>
          <w:b/>
          <w:sz w:val="20"/>
          <w:szCs w:val="20"/>
        </w:rPr>
        <w:t>inscrits</w:t>
      </w:r>
      <w:r>
        <w:rPr>
          <w:rFonts w:ascii="Arial" w:hAnsi="Arial" w:cs="Arial"/>
          <w:sz w:val="20"/>
          <w:szCs w:val="20"/>
        </w:rPr>
        <w:t xml:space="preserve">. </w:t>
      </w:r>
      <w:r w:rsidRPr="00964964">
        <w:rPr>
          <w:rFonts w:ascii="Arial" w:hAnsi="Arial" w:cs="Arial"/>
          <w:sz w:val="20"/>
          <w:szCs w:val="20"/>
        </w:rPr>
        <w:t>Sur place, des points d’information individuelle et collective seront à la disposition des candidats qui souhaiteront être conseillés sur leur CV notamment, ou sur les règles fondamentales d’un entretien de recrutement et</w:t>
      </w:r>
      <w:r>
        <w:rPr>
          <w:rFonts w:ascii="Arial" w:hAnsi="Arial" w:cs="Arial"/>
          <w:sz w:val="20"/>
          <w:szCs w:val="20"/>
        </w:rPr>
        <w:t xml:space="preserve"> plus particulièrement d’un Job-</w:t>
      </w:r>
      <w:r w:rsidRPr="00964964">
        <w:rPr>
          <w:rFonts w:ascii="Arial" w:hAnsi="Arial" w:cs="Arial"/>
          <w:sz w:val="20"/>
          <w:szCs w:val="20"/>
        </w:rPr>
        <w:t>Dating.</w:t>
      </w:r>
    </w:p>
    <w:p w:rsidR="00B8330F" w:rsidRPr="00964964" w:rsidRDefault="00B8330F" w:rsidP="006911B9">
      <w:pPr>
        <w:ind w:hanging="11"/>
        <w:jc w:val="both"/>
        <w:rPr>
          <w:rFonts w:ascii="Arial" w:hAnsi="Arial" w:cs="Arial"/>
          <w:sz w:val="20"/>
          <w:szCs w:val="20"/>
        </w:rPr>
      </w:pPr>
    </w:p>
    <w:p w:rsidR="00B8330F" w:rsidRDefault="00B8330F" w:rsidP="003D2EA7">
      <w:pPr>
        <w:ind w:hanging="11"/>
        <w:jc w:val="both"/>
        <w:rPr>
          <w:rFonts w:ascii="Arial" w:hAnsi="Arial" w:cs="Arial"/>
          <w:b/>
          <w:sz w:val="22"/>
          <w:szCs w:val="22"/>
        </w:rPr>
      </w:pPr>
      <w:r w:rsidRPr="003D2EA7">
        <w:rPr>
          <w:rFonts w:ascii="Arial" w:hAnsi="Arial" w:cs="Arial"/>
          <w:b/>
          <w:bCs/>
          <w:sz w:val="22"/>
          <w:szCs w:val="22"/>
        </w:rPr>
        <w:t xml:space="preserve">Ensuite, une soirée de réflexion autour du thème : </w:t>
      </w:r>
      <w:r w:rsidRPr="003D2EA7">
        <w:rPr>
          <w:rFonts w:ascii="Arial" w:hAnsi="Arial" w:cs="Arial"/>
          <w:b/>
          <w:sz w:val="22"/>
          <w:szCs w:val="22"/>
        </w:rPr>
        <w:t xml:space="preserve">« </w:t>
      </w:r>
      <w:r>
        <w:rPr>
          <w:rFonts w:ascii="Arial" w:hAnsi="Arial" w:cs="Arial"/>
          <w:b/>
          <w:sz w:val="22"/>
          <w:szCs w:val="22"/>
        </w:rPr>
        <w:t>Quel avenir pour nos jeunes ? Education, formations et emplois dans la région Rhône-Alpes »</w:t>
      </w:r>
    </w:p>
    <w:p w:rsidR="00B8330F" w:rsidRPr="003D2EA7" w:rsidRDefault="00B8330F" w:rsidP="003D2EA7">
      <w:pPr>
        <w:ind w:hanging="11"/>
        <w:jc w:val="both"/>
        <w:rPr>
          <w:rFonts w:ascii="Arial" w:hAnsi="Arial" w:cs="Arial"/>
          <w:b/>
          <w:bCs/>
          <w:sz w:val="22"/>
          <w:szCs w:val="22"/>
        </w:rPr>
      </w:pPr>
    </w:p>
    <w:p w:rsidR="00B8330F" w:rsidRPr="00964964" w:rsidRDefault="00B8330F" w:rsidP="00065234">
      <w:pPr>
        <w:ind w:hanging="11"/>
        <w:jc w:val="both"/>
        <w:rPr>
          <w:rFonts w:ascii="Arial" w:hAnsi="Arial" w:cs="Arial"/>
          <w:sz w:val="20"/>
          <w:szCs w:val="20"/>
        </w:rPr>
      </w:pPr>
      <w:r w:rsidRPr="00964964">
        <w:rPr>
          <w:rFonts w:ascii="Arial" w:hAnsi="Arial" w:cs="Arial"/>
          <w:sz w:val="20"/>
          <w:szCs w:val="20"/>
        </w:rPr>
        <w:t xml:space="preserve">Acteurs publics et privés de l’emploi, responsables politiques, associatifs et chefs d’entreprise échangeront leurs points de vue et leurs expériences pour mieux définir ensemble les perspectives réelles des bassins d’emplois dans lesquels ils agissent et investissent quotidiennement. </w:t>
      </w:r>
    </w:p>
    <w:p w:rsidR="00B8330F" w:rsidRPr="00964964" w:rsidRDefault="00B8330F" w:rsidP="00065234">
      <w:pPr>
        <w:ind w:hanging="11"/>
        <w:jc w:val="both"/>
        <w:rPr>
          <w:rFonts w:ascii="Arial" w:hAnsi="Arial" w:cs="Arial"/>
          <w:sz w:val="20"/>
          <w:szCs w:val="20"/>
        </w:rPr>
      </w:pPr>
    </w:p>
    <w:p w:rsidR="00B8330F" w:rsidRDefault="00B8330F" w:rsidP="008E3F07">
      <w:pPr>
        <w:jc w:val="both"/>
        <w:rPr>
          <w:rFonts w:ascii="Arial" w:hAnsi="Arial" w:cs="Arial"/>
          <w:sz w:val="20"/>
          <w:szCs w:val="20"/>
        </w:rPr>
      </w:pPr>
      <w:r w:rsidRPr="00964964">
        <w:rPr>
          <w:rFonts w:ascii="Arial" w:hAnsi="Arial" w:cs="Arial"/>
          <w:sz w:val="20"/>
          <w:szCs w:val="20"/>
        </w:rPr>
        <w:t xml:space="preserve">Le débat se déroulera de </w:t>
      </w:r>
      <w:r w:rsidRPr="00C23A8E">
        <w:rPr>
          <w:rFonts w:ascii="Arial" w:hAnsi="Arial" w:cs="Arial"/>
          <w:b/>
          <w:sz w:val="20"/>
          <w:szCs w:val="20"/>
        </w:rPr>
        <w:t>19h30 à 21h00</w:t>
      </w:r>
      <w:r w:rsidRPr="00964964">
        <w:rPr>
          <w:rFonts w:ascii="Arial" w:hAnsi="Arial" w:cs="Arial"/>
          <w:sz w:val="20"/>
          <w:szCs w:val="20"/>
        </w:rPr>
        <w:t xml:space="preserve"> à </w:t>
      </w:r>
      <w:smartTag w:uri="urn:schemas-microsoft-com:office:smarttags" w:element="PersonName">
        <w:smartTagPr>
          <w:attr w:name="ProductID" w:val="la Salle"/>
        </w:smartTagPr>
        <w:r w:rsidRPr="00964964">
          <w:rPr>
            <w:rFonts w:ascii="Arial" w:hAnsi="Arial" w:cs="Arial"/>
            <w:sz w:val="20"/>
            <w:szCs w:val="20"/>
          </w:rPr>
          <w:t xml:space="preserve">la </w:t>
        </w:r>
        <w:r w:rsidRPr="00C23A8E">
          <w:rPr>
            <w:rFonts w:ascii="Arial" w:hAnsi="Arial" w:cs="Arial"/>
            <w:b/>
            <w:sz w:val="20"/>
            <w:szCs w:val="20"/>
          </w:rPr>
          <w:t>Salle</w:t>
        </w:r>
      </w:smartTag>
      <w:r w:rsidRPr="00C23A8E">
        <w:rPr>
          <w:rFonts w:ascii="Arial" w:hAnsi="Arial" w:cs="Arial"/>
          <w:b/>
          <w:sz w:val="20"/>
          <w:szCs w:val="20"/>
        </w:rPr>
        <w:t xml:space="preserve"> de </w:t>
      </w:r>
      <w:smartTag w:uri="urn:schemas-microsoft-com:office:smarttags" w:element="PersonName">
        <w:smartTagPr>
          <w:attr w:name="ProductID" w:val="la Ficelle"/>
        </w:smartTagPr>
        <w:r w:rsidRPr="00C23A8E">
          <w:rPr>
            <w:rFonts w:ascii="Arial" w:hAnsi="Arial" w:cs="Arial"/>
            <w:b/>
            <w:sz w:val="20"/>
            <w:szCs w:val="20"/>
          </w:rPr>
          <w:t>la Ficelle</w:t>
        </w:r>
      </w:smartTag>
      <w:r w:rsidRPr="00C23A8E">
        <w:rPr>
          <w:rFonts w:ascii="Arial" w:hAnsi="Arial" w:cs="Arial"/>
          <w:b/>
          <w:sz w:val="20"/>
          <w:szCs w:val="20"/>
        </w:rPr>
        <w:t xml:space="preserve"> – 65 Boulevard des Canuts – 69004 Lyon</w:t>
      </w:r>
      <w:r>
        <w:rPr>
          <w:rFonts w:ascii="Arial" w:hAnsi="Arial" w:cs="Arial"/>
          <w:sz w:val="20"/>
          <w:szCs w:val="20"/>
        </w:rPr>
        <w:t>.</w:t>
      </w:r>
      <w:r w:rsidRPr="00964964">
        <w:rPr>
          <w:rFonts w:ascii="Arial" w:hAnsi="Arial" w:cs="Arial"/>
          <w:sz w:val="20"/>
          <w:szCs w:val="20"/>
        </w:rPr>
        <w:t xml:space="preserve"> </w:t>
      </w:r>
      <w:r>
        <w:rPr>
          <w:rFonts w:ascii="Arial" w:hAnsi="Arial" w:cs="Arial"/>
          <w:sz w:val="20"/>
          <w:szCs w:val="20"/>
        </w:rPr>
        <w:t xml:space="preserve">Il sera animé par </w:t>
      </w:r>
      <w:r w:rsidRPr="00E16E59">
        <w:rPr>
          <w:rFonts w:ascii="Arial" w:hAnsi="Arial" w:cs="Arial"/>
          <w:b/>
          <w:sz w:val="20"/>
          <w:szCs w:val="20"/>
        </w:rPr>
        <w:t>Jean-Pierre Vacher</w:t>
      </w:r>
      <w:r>
        <w:rPr>
          <w:rFonts w:ascii="Arial" w:hAnsi="Arial" w:cs="Arial"/>
          <w:sz w:val="20"/>
          <w:szCs w:val="20"/>
        </w:rPr>
        <w:t>, Directeur Général de TLM.</w:t>
      </w:r>
    </w:p>
    <w:p w:rsidR="00B8330F" w:rsidRDefault="00B8330F" w:rsidP="008E3F07">
      <w:pPr>
        <w:jc w:val="both"/>
        <w:rPr>
          <w:rFonts w:ascii="Arial" w:hAnsi="Arial" w:cs="Arial"/>
          <w:sz w:val="20"/>
          <w:szCs w:val="20"/>
        </w:rPr>
      </w:pPr>
    </w:p>
    <w:p w:rsidR="00B8330F" w:rsidRDefault="00B8330F" w:rsidP="008E3F07">
      <w:pPr>
        <w:jc w:val="both"/>
        <w:rPr>
          <w:rFonts w:ascii="Arial" w:hAnsi="Arial" w:cs="Arial"/>
          <w:sz w:val="20"/>
          <w:szCs w:val="20"/>
        </w:rPr>
      </w:pPr>
      <w:r>
        <w:rPr>
          <w:rFonts w:ascii="Arial" w:hAnsi="Arial" w:cs="Arial"/>
          <w:sz w:val="20"/>
          <w:szCs w:val="20"/>
        </w:rPr>
        <w:t>En présence de :</w:t>
      </w:r>
    </w:p>
    <w:p w:rsidR="00253CBB" w:rsidRPr="008E3F07" w:rsidRDefault="00253CBB" w:rsidP="00253CBB">
      <w:pPr>
        <w:jc w:val="both"/>
        <w:rPr>
          <w:rFonts w:ascii="Arial" w:hAnsi="Arial" w:cs="Arial"/>
          <w:b/>
          <w:bCs/>
          <w:i/>
          <w:iCs/>
          <w:sz w:val="20"/>
          <w:szCs w:val="20"/>
        </w:rPr>
      </w:pPr>
      <w:r w:rsidRPr="004C79FF">
        <w:rPr>
          <w:rFonts w:ascii="Arial" w:hAnsi="Arial" w:cs="Arial"/>
          <w:b/>
          <w:sz w:val="20"/>
          <w:szCs w:val="20"/>
        </w:rPr>
        <w:t>Jean-Philippe Turcotti</w:t>
      </w:r>
      <w:r w:rsidRPr="004C79FF">
        <w:rPr>
          <w:rFonts w:ascii="Arial" w:hAnsi="Arial" w:cs="Arial"/>
          <w:sz w:val="20"/>
          <w:szCs w:val="20"/>
        </w:rPr>
        <w:t xml:space="preserve">, </w:t>
      </w:r>
      <w:r>
        <w:rPr>
          <w:rFonts w:ascii="Arial" w:hAnsi="Arial" w:cs="Arial"/>
          <w:sz w:val="20"/>
          <w:szCs w:val="20"/>
        </w:rPr>
        <w:t>Directeur Régional Adjoint Pôle emploi Rhône-Alpes</w:t>
      </w:r>
    </w:p>
    <w:p w:rsidR="00B8330F" w:rsidRDefault="00B8330F" w:rsidP="008E3F07">
      <w:pPr>
        <w:jc w:val="both"/>
        <w:rPr>
          <w:rFonts w:ascii="Arial" w:hAnsi="Arial" w:cs="Arial"/>
          <w:sz w:val="20"/>
          <w:szCs w:val="20"/>
        </w:rPr>
      </w:pPr>
      <w:r w:rsidRPr="00E16E59">
        <w:rPr>
          <w:rFonts w:ascii="Arial" w:hAnsi="Arial" w:cs="Arial"/>
          <w:b/>
          <w:sz w:val="20"/>
          <w:szCs w:val="20"/>
        </w:rPr>
        <w:t>Philippe Nicolas</w:t>
      </w:r>
      <w:r>
        <w:rPr>
          <w:rFonts w:ascii="Arial" w:hAnsi="Arial" w:cs="Arial"/>
          <w:sz w:val="20"/>
          <w:szCs w:val="20"/>
        </w:rPr>
        <w:t>, Directeur Régional de la DIRECCTE Rhône-Alpes</w:t>
      </w:r>
    </w:p>
    <w:p w:rsidR="00B8330F" w:rsidRDefault="00B8330F" w:rsidP="008E3F07">
      <w:pPr>
        <w:jc w:val="both"/>
        <w:rPr>
          <w:rFonts w:ascii="Arial" w:hAnsi="Arial" w:cs="Arial"/>
          <w:sz w:val="20"/>
          <w:szCs w:val="20"/>
        </w:rPr>
      </w:pPr>
      <w:r w:rsidRPr="00E16E59">
        <w:rPr>
          <w:rFonts w:ascii="Arial" w:hAnsi="Arial" w:cs="Arial"/>
          <w:b/>
          <w:sz w:val="20"/>
          <w:szCs w:val="20"/>
        </w:rPr>
        <w:t>Philippe Oddou</w:t>
      </w:r>
      <w:r>
        <w:rPr>
          <w:rFonts w:ascii="Arial" w:hAnsi="Arial" w:cs="Arial"/>
          <w:sz w:val="20"/>
          <w:szCs w:val="20"/>
        </w:rPr>
        <w:t xml:space="preserve">, Président de Sport dans </w:t>
      </w:r>
      <w:smartTag w:uri="urn:schemas-microsoft-com:office:smarttags" w:element="PersonName">
        <w:smartTagPr>
          <w:attr w:name="ProductID" w:val="la Ville"/>
        </w:smartTagPr>
        <w:r>
          <w:rPr>
            <w:rFonts w:ascii="Arial" w:hAnsi="Arial" w:cs="Arial"/>
            <w:sz w:val="20"/>
            <w:szCs w:val="20"/>
          </w:rPr>
          <w:t>la Ville</w:t>
        </w:r>
      </w:smartTag>
    </w:p>
    <w:p w:rsidR="00B8330F" w:rsidRDefault="00B8330F" w:rsidP="008E3F07">
      <w:pPr>
        <w:jc w:val="both"/>
        <w:rPr>
          <w:rFonts w:ascii="Arial" w:hAnsi="Arial" w:cs="Arial"/>
          <w:sz w:val="20"/>
          <w:szCs w:val="20"/>
        </w:rPr>
      </w:pPr>
      <w:r w:rsidRPr="00E16E59">
        <w:rPr>
          <w:rFonts w:ascii="Arial" w:hAnsi="Arial" w:cs="Arial"/>
          <w:b/>
          <w:sz w:val="20"/>
          <w:szCs w:val="20"/>
        </w:rPr>
        <w:t>Joël Tronchon</w:t>
      </w:r>
      <w:r>
        <w:rPr>
          <w:rFonts w:ascii="Arial" w:hAnsi="Arial" w:cs="Arial"/>
          <w:sz w:val="20"/>
          <w:szCs w:val="20"/>
        </w:rPr>
        <w:t>, Directeur Développement Durable de SEB</w:t>
      </w:r>
    </w:p>
    <w:p w:rsidR="00B8330F" w:rsidRDefault="00B8330F" w:rsidP="008E3F07">
      <w:pPr>
        <w:jc w:val="both"/>
        <w:rPr>
          <w:rFonts w:ascii="Arial" w:hAnsi="Arial" w:cs="Arial"/>
          <w:sz w:val="20"/>
          <w:szCs w:val="20"/>
        </w:rPr>
      </w:pPr>
      <w:r w:rsidRPr="00E16E59">
        <w:rPr>
          <w:rFonts w:ascii="Arial" w:hAnsi="Arial" w:cs="Arial"/>
          <w:b/>
          <w:sz w:val="20"/>
          <w:szCs w:val="20"/>
        </w:rPr>
        <w:t>Christian Vuilliez</w:t>
      </w:r>
      <w:r>
        <w:rPr>
          <w:rFonts w:ascii="Arial" w:hAnsi="Arial" w:cs="Arial"/>
          <w:sz w:val="20"/>
          <w:szCs w:val="20"/>
        </w:rPr>
        <w:t>, auteur de l’ouvrage « </w:t>
      </w:r>
      <w:r w:rsidRPr="00C23A8E">
        <w:rPr>
          <w:rFonts w:ascii="Arial" w:hAnsi="Arial" w:cs="Arial"/>
          <w:i/>
          <w:sz w:val="20"/>
          <w:szCs w:val="20"/>
        </w:rPr>
        <w:t>Les jeunes et l’emploi, l’obligation de r</w:t>
      </w:r>
      <w:r>
        <w:rPr>
          <w:rFonts w:ascii="Arial" w:hAnsi="Arial" w:cs="Arial"/>
          <w:i/>
          <w:sz w:val="20"/>
          <w:szCs w:val="20"/>
        </w:rPr>
        <w:t>econstruire</w:t>
      </w:r>
      <w:r>
        <w:rPr>
          <w:rFonts w:ascii="Arial" w:hAnsi="Arial" w:cs="Arial"/>
          <w:sz w:val="20"/>
          <w:szCs w:val="20"/>
        </w:rPr>
        <w:t> »</w:t>
      </w:r>
    </w:p>
    <w:p w:rsidR="00B8330F" w:rsidRDefault="00B8330F" w:rsidP="00964964">
      <w:pPr>
        <w:jc w:val="both"/>
        <w:rPr>
          <w:rFonts w:ascii="Arial" w:hAnsi="Arial" w:cs="Arial"/>
          <w:sz w:val="20"/>
          <w:szCs w:val="20"/>
          <w:lang w:eastAsia="fr-FR"/>
        </w:rPr>
      </w:pPr>
    </w:p>
    <w:p w:rsidR="00B8330F" w:rsidRDefault="00B8330F" w:rsidP="00964964">
      <w:pPr>
        <w:jc w:val="both"/>
        <w:rPr>
          <w:rFonts w:ascii="Arial" w:hAnsi="Arial" w:cs="Arial"/>
          <w:sz w:val="20"/>
          <w:szCs w:val="20"/>
          <w:lang w:eastAsia="fr-FR"/>
        </w:rPr>
      </w:pPr>
    </w:p>
    <w:p w:rsidR="00B8330F" w:rsidRDefault="00B8330F" w:rsidP="00964964">
      <w:pPr>
        <w:jc w:val="both"/>
        <w:rPr>
          <w:rFonts w:ascii="Arial" w:hAnsi="Arial" w:cs="Arial"/>
          <w:sz w:val="20"/>
          <w:szCs w:val="20"/>
          <w:lang w:eastAsia="fr-FR"/>
        </w:rPr>
      </w:pPr>
    </w:p>
    <w:p w:rsidR="00B8330F" w:rsidRDefault="00B8330F" w:rsidP="00964964">
      <w:pPr>
        <w:jc w:val="both"/>
        <w:rPr>
          <w:rFonts w:ascii="Arial" w:hAnsi="Arial" w:cs="Arial"/>
          <w:sz w:val="20"/>
          <w:szCs w:val="20"/>
          <w:lang w:eastAsia="fr-FR"/>
        </w:rPr>
      </w:pPr>
      <w:r w:rsidRPr="00D22C90">
        <w:rPr>
          <w:rFonts w:ascii="Arial" w:hAnsi="Arial" w:cs="Arial"/>
          <w:sz w:val="20"/>
          <w:szCs w:val="20"/>
          <w:lang w:eastAsia="fr-FR"/>
        </w:rPr>
        <w:t xml:space="preserve">L’objectif de ce débat sera de mettre en avant les </w:t>
      </w:r>
      <w:r w:rsidRPr="00E359E2">
        <w:rPr>
          <w:rFonts w:ascii="Arial" w:hAnsi="Arial" w:cs="Arial"/>
          <w:b/>
          <w:sz w:val="20"/>
          <w:szCs w:val="20"/>
          <w:lang w:eastAsia="fr-FR"/>
        </w:rPr>
        <w:t>bonnes pratiques existantes</w:t>
      </w:r>
      <w:r>
        <w:rPr>
          <w:rFonts w:ascii="Arial" w:hAnsi="Arial" w:cs="Arial"/>
          <w:sz w:val="20"/>
          <w:szCs w:val="20"/>
          <w:lang w:eastAsia="fr-FR"/>
        </w:rPr>
        <w:t xml:space="preserve">, </w:t>
      </w:r>
      <w:r w:rsidRPr="00D22C90">
        <w:rPr>
          <w:rFonts w:ascii="Arial" w:hAnsi="Arial" w:cs="Arial"/>
          <w:sz w:val="20"/>
          <w:szCs w:val="20"/>
          <w:lang w:eastAsia="fr-FR"/>
        </w:rPr>
        <w:t xml:space="preserve">en réfléchissant à des </w:t>
      </w:r>
      <w:r w:rsidRPr="00E359E2">
        <w:rPr>
          <w:rFonts w:ascii="Arial" w:hAnsi="Arial" w:cs="Arial"/>
          <w:b/>
          <w:sz w:val="20"/>
          <w:szCs w:val="20"/>
          <w:lang w:eastAsia="fr-FR"/>
        </w:rPr>
        <w:t>solutions novatrices</w:t>
      </w:r>
      <w:r>
        <w:rPr>
          <w:rFonts w:ascii="Arial" w:hAnsi="Arial" w:cs="Arial"/>
          <w:sz w:val="20"/>
          <w:szCs w:val="20"/>
          <w:lang w:eastAsia="fr-FR"/>
        </w:rPr>
        <w:t xml:space="preserve"> pour demain. Il</w:t>
      </w:r>
      <w:r w:rsidRPr="00D22C90">
        <w:rPr>
          <w:rFonts w:ascii="Arial" w:hAnsi="Arial" w:cs="Arial"/>
          <w:sz w:val="20"/>
          <w:szCs w:val="20"/>
          <w:lang w:eastAsia="fr-FR"/>
        </w:rPr>
        <w:t xml:space="preserve"> s’agira d’apporter des réponses aux défis suivants :</w:t>
      </w:r>
    </w:p>
    <w:p w:rsidR="00B8330F" w:rsidRDefault="00B8330F" w:rsidP="00000C5E">
      <w:pPr>
        <w:numPr>
          <w:ilvl w:val="0"/>
          <w:numId w:val="12"/>
        </w:numPr>
        <w:jc w:val="both"/>
        <w:rPr>
          <w:rFonts w:ascii="Arial" w:hAnsi="Arial" w:cs="Arial"/>
          <w:sz w:val="20"/>
          <w:szCs w:val="20"/>
          <w:lang w:eastAsia="fr-FR"/>
        </w:rPr>
      </w:pPr>
      <w:r>
        <w:rPr>
          <w:rFonts w:ascii="Arial" w:hAnsi="Arial" w:cs="Arial"/>
          <w:sz w:val="20"/>
          <w:szCs w:val="20"/>
          <w:lang w:eastAsia="fr-FR"/>
        </w:rPr>
        <w:t>Comment aider les jeunes à s’insérer durablement dans l’emploi ?</w:t>
      </w:r>
    </w:p>
    <w:p w:rsidR="00B8330F" w:rsidRDefault="00B8330F" w:rsidP="00000C5E">
      <w:pPr>
        <w:numPr>
          <w:ilvl w:val="0"/>
          <w:numId w:val="12"/>
        </w:numPr>
        <w:jc w:val="both"/>
        <w:rPr>
          <w:rFonts w:ascii="Arial" w:hAnsi="Arial" w:cs="Arial"/>
          <w:sz w:val="20"/>
          <w:szCs w:val="20"/>
          <w:lang w:eastAsia="fr-FR"/>
        </w:rPr>
      </w:pPr>
      <w:r>
        <w:rPr>
          <w:rFonts w:ascii="Arial" w:hAnsi="Arial" w:cs="Arial"/>
          <w:sz w:val="20"/>
          <w:szCs w:val="20"/>
          <w:lang w:eastAsia="fr-FR"/>
        </w:rPr>
        <w:t>Quelles politiques mettre en place en matière d’éducation et de formation pour faciliter l’accès des jeunes à l’emploi ?</w:t>
      </w:r>
    </w:p>
    <w:p w:rsidR="00B8330F" w:rsidRPr="00D22C90" w:rsidRDefault="00B8330F" w:rsidP="00000C5E">
      <w:pPr>
        <w:numPr>
          <w:ilvl w:val="0"/>
          <w:numId w:val="12"/>
        </w:numPr>
        <w:jc w:val="both"/>
        <w:rPr>
          <w:rFonts w:ascii="Arial" w:hAnsi="Arial" w:cs="Arial"/>
          <w:sz w:val="20"/>
          <w:szCs w:val="20"/>
          <w:lang w:eastAsia="fr-FR"/>
        </w:rPr>
      </w:pPr>
      <w:r>
        <w:rPr>
          <w:rFonts w:ascii="Arial" w:hAnsi="Arial" w:cs="Arial"/>
          <w:sz w:val="20"/>
          <w:szCs w:val="20"/>
          <w:lang w:eastAsia="fr-FR"/>
        </w:rPr>
        <w:t>Comment peut-on rapprocher l’école de l’entreprise pour une meilleure insertion professionnelle des jeunes ?</w:t>
      </w:r>
    </w:p>
    <w:p w:rsidR="00B8330F" w:rsidRDefault="00B8330F" w:rsidP="00B71CB1">
      <w:pPr>
        <w:numPr>
          <w:ilvl w:val="0"/>
          <w:numId w:val="12"/>
        </w:numPr>
        <w:jc w:val="both"/>
        <w:rPr>
          <w:rFonts w:ascii="Arial" w:hAnsi="Arial" w:cs="Arial"/>
          <w:sz w:val="20"/>
          <w:szCs w:val="20"/>
          <w:lang w:eastAsia="fr-FR"/>
        </w:rPr>
      </w:pPr>
      <w:r>
        <w:rPr>
          <w:rFonts w:ascii="Arial" w:hAnsi="Arial" w:cs="Arial"/>
          <w:sz w:val="20"/>
          <w:szCs w:val="20"/>
          <w:lang w:eastAsia="fr-FR"/>
        </w:rPr>
        <w:t>Comment favoriser l’accès à l’emploi des jeunes des quartiers sensibles ? Le sport constitue-t-il une réponse à ce défi ?</w:t>
      </w:r>
    </w:p>
    <w:p w:rsidR="00B8330F" w:rsidRDefault="00B8330F" w:rsidP="005235B2">
      <w:pPr>
        <w:ind w:left="729"/>
        <w:jc w:val="both"/>
        <w:rPr>
          <w:rFonts w:ascii="Arial" w:hAnsi="Arial" w:cs="Arial"/>
          <w:sz w:val="20"/>
          <w:szCs w:val="20"/>
          <w:lang w:eastAsia="fr-FR"/>
        </w:rPr>
      </w:pPr>
    </w:p>
    <w:p w:rsidR="00B8330F" w:rsidRPr="00F30F52" w:rsidRDefault="00B8330F" w:rsidP="00F30F52">
      <w:pPr>
        <w:jc w:val="both"/>
        <w:rPr>
          <w:rFonts w:ascii="Arial" w:hAnsi="Arial" w:cs="Arial"/>
          <w:sz w:val="20"/>
          <w:szCs w:val="20"/>
        </w:rPr>
      </w:pPr>
      <w:r w:rsidRPr="00964964">
        <w:rPr>
          <w:rFonts w:ascii="Arial" w:hAnsi="Arial" w:cs="Arial"/>
          <w:sz w:val="20"/>
          <w:szCs w:val="20"/>
        </w:rPr>
        <w:t xml:space="preserve">Cette opération est soutenue par </w:t>
      </w:r>
      <w:r w:rsidRPr="00C23A8E">
        <w:rPr>
          <w:rFonts w:ascii="Arial" w:hAnsi="Arial" w:cs="Arial"/>
          <w:b/>
          <w:sz w:val="20"/>
          <w:szCs w:val="20"/>
        </w:rPr>
        <w:t>France 3</w:t>
      </w:r>
      <w:r w:rsidRPr="00964964">
        <w:rPr>
          <w:rFonts w:ascii="Arial" w:hAnsi="Arial" w:cs="Arial"/>
          <w:sz w:val="20"/>
          <w:szCs w:val="20"/>
        </w:rPr>
        <w:t xml:space="preserve"> et </w:t>
      </w:r>
      <w:r w:rsidRPr="00C23A8E">
        <w:rPr>
          <w:rFonts w:ascii="Arial" w:hAnsi="Arial" w:cs="Arial"/>
          <w:b/>
          <w:sz w:val="20"/>
          <w:szCs w:val="20"/>
        </w:rPr>
        <w:t>Direct Matin</w:t>
      </w:r>
      <w:r w:rsidRPr="00964964">
        <w:rPr>
          <w:rFonts w:ascii="Arial" w:hAnsi="Arial" w:cs="Arial"/>
          <w:sz w:val="20"/>
          <w:szCs w:val="20"/>
        </w:rPr>
        <w:t>.</w:t>
      </w:r>
    </w:p>
    <w:p w:rsidR="00B8330F" w:rsidRDefault="00B8330F" w:rsidP="00B71CB1">
      <w:pPr>
        <w:pStyle w:val="Corpsdetexte3"/>
        <w:pBdr>
          <w:top w:val="single" w:sz="4" w:space="1" w:color="auto"/>
          <w:left w:val="single" w:sz="4" w:space="4" w:color="auto"/>
          <w:bottom w:val="single" w:sz="4" w:space="1" w:color="auto"/>
          <w:right w:val="single" w:sz="4" w:space="4" w:color="auto"/>
        </w:pBdr>
        <w:tabs>
          <w:tab w:val="left" w:pos="10080"/>
        </w:tabs>
        <w:spacing w:before="100" w:beforeAutospacing="1" w:after="100" w:afterAutospacing="1"/>
        <w:jc w:val="both"/>
        <w:rPr>
          <w:rFonts w:ascii="Arial" w:hAnsi="Arial" w:cs="Arial"/>
          <w:b/>
          <w:bCs/>
          <w:sz w:val="20"/>
          <w:szCs w:val="20"/>
        </w:rPr>
      </w:pPr>
      <w:r>
        <w:rPr>
          <w:rFonts w:ascii="Arial" w:hAnsi="Arial" w:cs="Arial"/>
          <w:b/>
          <w:bCs/>
          <w:sz w:val="20"/>
          <w:szCs w:val="20"/>
        </w:rPr>
        <w:t xml:space="preserve">A propos de </w:t>
      </w:r>
      <w:smartTag w:uri="urn:schemas-microsoft-com:office:smarttags" w:element="PersonName">
        <w:smartTagPr>
          <w:attr w:name="ProductID" w:val="la Fondation"/>
        </w:smartTagPr>
        <w:r>
          <w:rPr>
            <w:rFonts w:ascii="Arial" w:hAnsi="Arial" w:cs="Arial"/>
            <w:b/>
            <w:bCs/>
            <w:sz w:val="20"/>
            <w:szCs w:val="20"/>
          </w:rPr>
          <w:t>la Fondation</w:t>
        </w:r>
      </w:smartTag>
      <w:r>
        <w:rPr>
          <w:rFonts w:ascii="Arial" w:hAnsi="Arial" w:cs="Arial"/>
          <w:b/>
          <w:bCs/>
          <w:sz w:val="20"/>
          <w:szCs w:val="20"/>
        </w:rPr>
        <w:t xml:space="preserve"> d’entreprise - Fondation ManpowerGroup pour l’emploi</w:t>
      </w:r>
    </w:p>
    <w:p w:rsidR="00B8330F" w:rsidRDefault="00B8330F" w:rsidP="00B71CB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 xml:space="preserve">Créée en juillet 2009, </w:t>
      </w:r>
      <w:smartTag w:uri="urn:schemas-microsoft-com:office:smarttags" w:element="PersonName">
        <w:smartTagPr>
          <w:attr w:name="ProductID" w:val="La Fondation ManpowerGroup"/>
        </w:smartTagPr>
        <w:r>
          <w:rPr>
            <w:rFonts w:ascii="Arial" w:hAnsi="Arial" w:cs="Arial"/>
            <w:sz w:val="20"/>
            <w:szCs w:val="20"/>
          </w:rPr>
          <w:t>la Fondation ManpowerGroup</w:t>
        </w:r>
      </w:smartTag>
      <w:r>
        <w:rPr>
          <w:rFonts w:ascii="Arial" w:hAnsi="Arial" w:cs="Arial"/>
          <w:sz w:val="20"/>
          <w:szCs w:val="20"/>
        </w:rPr>
        <w:t xml:space="preserve"> pour l'emploi intervient pour soutenir :</w:t>
      </w:r>
    </w:p>
    <w:p w:rsidR="00B8330F" w:rsidRDefault="00B8330F" w:rsidP="00F30F5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 des actions qui favorisent la réussite scolaire et contribuent à une meilleure orientation professionnelle,</w:t>
      </w:r>
    </w:p>
    <w:p w:rsidR="00B8330F" w:rsidRDefault="00B8330F" w:rsidP="00F30F5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 des actions de terrain pour donner les moyens à des jeunes, qui en sont éloignés, d'accéder au marché du travail.</w:t>
      </w:r>
    </w:p>
    <w:p w:rsidR="00B8330F" w:rsidRDefault="00B8330F" w:rsidP="00B71CB1">
      <w:pPr>
        <w:pBdr>
          <w:top w:val="single" w:sz="4" w:space="1" w:color="auto"/>
          <w:left w:val="single" w:sz="4" w:space="4" w:color="auto"/>
          <w:bottom w:val="single" w:sz="4" w:space="1" w:color="auto"/>
          <w:right w:val="single" w:sz="4" w:space="4" w:color="auto"/>
        </w:pBdr>
        <w:jc w:val="both"/>
        <w:rPr>
          <w:rFonts w:ascii="Arial" w:hAnsi="Arial" w:cs="Arial"/>
          <w:sz w:val="20"/>
          <w:szCs w:val="20"/>
        </w:rPr>
      </w:pPr>
      <w:smartTag w:uri="urn:schemas-microsoft-com:office:smarttags" w:element="PersonName">
        <w:smartTagPr>
          <w:attr w:name="ProductID" w:val="La Fondation ManpowerGroup"/>
        </w:smartTagPr>
        <w:r>
          <w:rPr>
            <w:rFonts w:ascii="Arial" w:hAnsi="Arial" w:cs="Arial"/>
            <w:sz w:val="20"/>
            <w:szCs w:val="20"/>
          </w:rPr>
          <w:t>La Fondation ManpowerGroup</w:t>
        </w:r>
      </w:smartTag>
      <w:r>
        <w:rPr>
          <w:rFonts w:ascii="Arial" w:hAnsi="Arial" w:cs="Arial"/>
          <w:sz w:val="20"/>
          <w:szCs w:val="20"/>
        </w:rPr>
        <w:t xml:space="preserve"> souhaite par ailleurs valoriser l’implication des collaborateurs permanents qui, au titre du bénévolat ou du mécénat de compétences, sont volontaires pour intervenir sur des projets soutenus par </w:t>
      </w:r>
      <w:smartTag w:uri="urn:schemas-microsoft-com:office:smarttags" w:element="PersonName">
        <w:smartTagPr>
          <w:attr w:name="ProductID" w:val="La Fondation ManpowerGroup"/>
        </w:smartTagPr>
        <w:r>
          <w:rPr>
            <w:rFonts w:ascii="Arial" w:hAnsi="Arial" w:cs="Arial"/>
            <w:sz w:val="20"/>
            <w:szCs w:val="20"/>
          </w:rPr>
          <w:t>la Fondation ManpowerGroup.</w:t>
        </w:r>
      </w:smartTag>
    </w:p>
    <w:p w:rsidR="00B8330F" w:rsidRDefault="00B8330F" w:rsidP="00B71CB1">
      <w:pPr>
        <w:pBdr>
          <w:top w:val="single" w:sz="4" w:space="1" w:color="auto"/>
          <w:left w:val="single" w:sz="4" w:space="4" w:color="auto"/>
          <w:bottom w:val="single" w:sz="4" w:space="1" w:color="auto"/>
          <w:right w:val="single" w:sz="4" w:space="4" w:color="auto"/>
        </w:pBdr>
        <w:jc w:val="both"/>
        <w:rPr>
          <w:rFonts w:ascii="Arial" w:hAnsi="Arial" w:cs="Arial"/>
          <w:sz w:val="20"/>
          <w:szCs w:val="20"/>
        </w:rPr>
      </w:pPr>
      <w:smartTag w:uri="urn:schemas-microsoft-com:office:smarttags" w:element="PersonName">
        <w:smartTagPr>
          <w:attr w:name="ProductID" w:val="La Fondation ManpowerGroup"/>
        </w:smartTagPr>
        <w:r>
          <w:rPr>
            <w:rFonts w:ascii="Arial" w:hAnsi="Arial" w:cs="Arial"/>
            <w:sz w:val="20"/>
            <w:szCs w:val="20"/>
          </w:rPr>
          <w:t>La Fondation ManpowerGroup</w:t>
        </w:r>
      </w:smartTag>
      <w:r>
        <w:rPr>
          <w:rFonts w:ascii="Arial" w:hAnsi="Arial" w:cs="Arial"/>
          <w:sz w:val="20"/>
          <w:szCs w:val="20"/>
        </w:rPr>
        <w:t xml:space="preserve"> se donne également une mission de décryptage et d’analyse des évolutions du marché du travail.</w:t>
      </w:r>
    </w:p>
    <w:p w:rsidR="00B8330F" w:rsidRDefault="00B8330F" w:rsidP="00B71CB1">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B8330F" w:rsidRPr="00F30F52" w:rsidRDefault="00B8330F" w:rsidP="00F30F5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 xml:space="preserve">Pour plus d’information visitez le site </w:t>
      </w:r>
      <w:hyperlink r:id="rId11" w:tooltip="blocked::http://www.fondationmanpowergroup.fr/" w:history="1">
        <w:r>
          <w:rPr>
            <w:rStyle w:val="Lienhypertexte"/>
            <w:rFonts w:ascii="Arial" w:hAnsi="Arial" w:cs="Arial"/>
            <w:sz w:val="20"/>
            <w:szCs w:val="20"/>
          </w:rPr>
          <w:t>www.fondationmanpowergroup.fr</w:t>
        </w:r>
      </w:hyperlink>
    </w:p>
    <w:p w:rsidR="00B8330F" w:rsidRDefault="00B8330F" w:rsidP="00B71CB1">
      <w:pPr>
        <w:tabs>
          <w:tab w:val="left" w:pos="-180"/>
          <w:tab w:val="left" w:pos="1800"/>
          <w:tab w:val="left" w:pos="10440"/>
          <w:tab w:val="left" w:pos="10710"/>
        </w:tabs>
        <w:jc w:val="both"/>
        <w:rPr>
          <w:rFonts w:ascii="Arial" w:hAnsi="Arial" w:cs="Arial"/>
          <w:sz w:val="20"/>
          <w:szCs w:val="20"/>
        </w:rPr>
      </w:pPr>
    </w:p>
    <w:p w:rsidR="00B8330F" w:rsidRDefault="00B8330F" w:rsidP="00C61639">
      <w:pPr>
        <w:pBdr>
          <w:top w:val="single" w:sz="4" w:space="1" w:color="auto"/>
          <w:left w:val="single" w:sz="4" w:space="4" w:color="auto"/>
          <w:bottom w:val="single" w:sz="4" w:space="1" w:color="auto"/>
          <w:right w:val="single" w:sz="4" w:space="4" w:color="auto"/>
        </w:pBdr>
        <w:rPr>
          <w:rFonts w:ascii="Arial" w:hAnsi="Arial" w:cs="Arial"/>
          <w:b/>
          <w:bCs/>
          <w:sz w:val="20"/>
          <w:szCs w:val="20"/>
        </w:rPr>
      </w:pPr>
      <w:r>
        <w:rPr>
          <w:rFonts w:ascii="Arial" w:hAnsi="Arial" w:cs="Arial"/>
          <w:b/>
          <w:bCs/>
          <w:sz w:val="20"/>
          <w:szCs w:val="20"/>
        </w:rPr>
        <w:t>Pôle emploi, acteur majeur du retour à l’emploi</w:t>
      </w:r>
    </w:p>
    <w:p w:rsidR="00B8330F" w:rsidRDefault="00B8330F" w:rsidP="00C61639">
      <w:pPr>
        <w:pBdr>
          <w:top w:val="single" w:sz="4" w:space="1" w:color="auto"/>
          <w:left w:val="single" w:sz="4" w:space="4" w:color="auto"/>
          <w:bottom w:val="single" w:sz="4" w:space="1" w:color="auto"/>
          <w:right w:val="single" w:sz="4" w:space="4" w:color="auto"/>
        </w:pBdr>
        <w:rPr>
          <w:rFonts w:ascii="Arial" w:hAnsi="Arial" w:cs="Arial"/>
          <w:b/>
          <w:bCs/>
          <w:sz w:val="20"/>
          <w:szCs w:val="20"/>
        </w:rPr>
      </w:pPr>
    </w:p>
    <w:p w:rsidR="00B8330F" w:rsidRDefault="00B8330F" w:rsidP="00C61639">
      <w:pPr>
        <w:pStyle w:val="Titre2"/>
        <w:pBdr>
          <w:top w:val="single" w:sz="4" w:space="1" w:color="auto"/>
          <w:left w:val="single" w:sz="4" w:space="4" w:color="auto"/>
          <w:bottom w:val="single" w:sz="4" w:space="1" w:color="auto"/>
          <w:right w:val="single" w:sz="4" w:space="4" w:color="auto"/>
        </w:pBdr>
        <w:spacing w:before="0" w:after="0"/>
        <w:rPr>
          <w:rFonts w:ascii="Arial" w:hAnsi="Arial" w:cs="Arial"/>
          <w:i w:val="0"/>
          <w:iCs w:val="0"/>
          <w:sz w:val="20"/>
          <w:szCs w:val="20"/>
        </w:rPr>
      </w:pPr>
      <w:r>
        <w:rPr>
          <w:rFonts w:ascii="Arial" w:hAnsi="Arial" w:cs="Arial"/>
          <w:i w:val="0"/>
          <w:iCs w:val="0"/>
          <w:sz w:val="20"/>
          <w:szCs w:val="20"/>
        </w:rPr>
        <w:t>Les missions de Pôle emploi :</w:t>
      </w:r>
    </w:p>
    <w:p w:rsidR="00B8330F" w:rsidRDefault="00B8330F" w:rsidP="00C6163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0"/>
          <w:szCs w:val="20"/>
        </w:rPr>
      </w:pPr>
      <w:r>
        <w:rPr>
          <w:rFonts w:ascii="Arial" w:hAnsi="Arial" w:cs="Arial"/>
          <w:sz w:val="20"/>
          <w:szCs w:val="20"/>
        </w:rPr>
        <w:t>• l’accueil et l’inscription des demandeurs d’emploi</w:t>
      </w:r>
      <w:r>
        <w:rPr>
          <w:rFonts w:ascii="Arial" w:hAnsi="Arial" w:cs="Arial"/>
          <w:sz w:val="20"/>
          <w:szCs w:val="20"/>
        </w:rPr>
        <w:br/>
        <w:t>• le versement des allocations des demandeurs d’emploi indemnisés</w:t>
      </w:r>
      <w:r>
        <w:rPr>
          <w:rFonts w:ascii="Arial" w:hAnsi="Arial" w:cs="Arial"/>
          <w:sz w:val="20"/>
          <w:szCs w:val="20"/>
        </w:rPr>
        <w:br/>
        <w:t>• l’accompagnement de chaque demandeur d’emploi dans sa recherche d’emploi jusqu’au placement</w:t>
      </w:r>
      <w:r>
        <w:rPr>
          <w:rFonts w:ascii="Arial" w:hAnsi="Arial" w:cs="Arial"/>
          <w:sz w:val="20"/>
          <w:szCs w:val="20"/>
        </w:rPr>
        <w:br/>
        <w:t>• l’orientation et la formation des demandeurs d’emploi</w:t>
      </w:r>
      <w:r>
        <w:rPr>
          <w:rFonts w:ascii="Arial" w:hAnsi="Arial" w:cs="Arial"/>
          <w:sz w:val="20"/>
          <w:szCs w:val="20"/>
        </w:rPr>
        <w:br/>
        <w:t>• la prospection du marché du travail en allant au-devant des entreprises</w:t>
      </w:r>
      <w:r>
        <w:rPr>
          <w:rFonts w:ascii="Arial" w:hAnsi="Arial" w:cs="Arial"/>
          <w:sz w:val="20"/>
          <w:szCs w:val="20"/>
        </w:rPr>
        <w:br/>
        <w:t>• l’aide aux entreprises dans leurs recrutements</w:t>
      </w:r>
      <w:r>
        <w:rPr>
          <w:rFonts w:ascii="Arial" w:hAnsi="Arial" w:cs="Arial"/>
          <w:sz w:val="20"/>
          <w:szCs w:val="20"/>
        </w:rPr>
        <w:br/>
        <w:t>• l’analyse du marché du travail</w:t>
      </w:r>
    </w:p>
    <w:p w:rsidR="00B8330F" w:rsidRDefault="00B8330F" w:rsidP="00C6163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0"/>
          <w:szCs w:val="20"/>
        </w:rPr>
      </w:pPr>
    </w:p>
    <w:p w:rsidR="00B8330F" w:rsidRDefault="00B8330F" w:rsidP="00C6163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sz w:val="20"/>
          <w:szCs w:val="20"/>
        </w:rPr>
      </w:pPr>
      <w:r>
        <w:rPr>
          <w:rFonts w:ascii="Arial" w:hAnsi="Arial" w:cs="Arial"/>
          <w:b/>
          <w:bCs/>
          <w:sz w:val="20"/>
          <w:szCs w:val="20"/>
        </w:rPr>
        <w:t xml:space="preserve">Pôle emploi en quelques chiffres : </w:t>
      </w:r>
    </w:p>
    <w:p w:rsidR="00B8330F" w:rsidRDefault="00B8330F" w:rsidP="00C6163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sz w:val="20"/>
          <w:szCs w:val="20"/>
        </w:rPr>
      </w:pPr>
      <w:r>
        <w:rPr>
          <w:rFonts w:ascii="Arial" w:hAnsi="Arial" w:cs="Arial"/>
          <w:sz w:val="20"/>
          <w:szCs w:val="20"/>
        </w:rPr>
        <w:t>Plus de</w:t>
      </w:r>
      <w:r>
        <w:rPr>
          <w:rStyle w:val="apple-converted-space"/>
          <w:rFonts w:ascii="Arial" w:hAnsi="Arial" w:cs="Arial"/>
          <w:b/>
          <w:bCs/>
          <w:sz w:val="20"/>
          <w:szCs w:val="20"/>
        </w:rPr>
        <w:t> </w:t>
      </w:r>
      <w:r>
        <w:rPr>
          <w:rStyle w:val="lev"/>
          <w:rFonts w:ascii="Arial" w:hAnsi="Arial" w:cs="Arial"/>
          <w:sz w:val="20"/>
          <w:szCs w:val="20"/>
        </w:rPr>
        <w:t>900</w:t>
      </w:r>
      <w:r>
        <w:rPr>
          <w:rStyle w:val="apple-converted-space"/>
          <w:rFonts w:ascii="Arial" w:hAnsi="Arial" w:cs="Arial"/>
          <w:sz w:val="20"/>
          <w:szCs w:val="20"/>
        </w:rPr>
        <w:t> </w:t>
      </w:r>
      <w:r>
        <w:rPr>
          <w:rFonts w:ascii="Arial" w:hAnsi="Arial" w:cs="Arial"/>
          <w:sz w:val="20"/>
          <w:szCs w:val="20"/>
        </w:rPr>
        <w:t>agences de proximité</w:t>
      </w:r>
    </w:p>
    <w:p w:rsidR="00B8330F" w:rsidRDefault="00B8330F" w:rsidP="00C6163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sz w:val="20"/>
          <w:szCs w:val="20"/>
        </w:rPr>
      </w:pPr>
      <w:r>
        <w:rPr>
          <w:rFonts w:ascii="Arial" w:hAnsi="Arial" w:cs="Arial"/>
          <w:sz w:val="20"/>
          <w:szCs w:val="20"/>
        </w:rPr>
        <w:t>Plus de </w:t>
      </w:r>
      <w:r>
        <w:rPr>
          <w:rStyle w:val="lev"/>
          <w:rFonts w:ascii="Arial" w:hAnsi="Arial" w:cs="Arial"/>
          <w:sz w:val="20"/>
          <w:szCs w:val="20"/>
        </w:rPr>
        <w:t xml:space="preserve">3 </w:t>
      </w:r>
      <w:r>
        <w:rPr>
          <w:rFonts w:ascii="Arial" w:hAnsi="Arial" w:cs="Arial"/>
          <w:sz w:val="20"/>
          <w:szCs w:val="20"/>
        </w:rPr>
        <w:t>millions d’offres collectées </w:t>
      </w:r>
    </w:p>
    <w:p w:rsidR="00B8330F" w:rsidRDefault="00B8330F" w:rsidP="00C6163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sz w:val="20"/>
          <w:szCs w:val="20"/>
        </w:rPr>
      </w:pPr>
      <w:r>
        <w:rPr>
          <w:rFonts w:ascii="Arial" w:hAnsi="Arial" w:cs="Arial"/>
          <w:sz w:val="20"/>
          <w:szCs w:val="20"/>
        </w:rPr>
        <w:t>Plus de </w:t>
      </w:r>
      <w:r>
        <w:rPr>
          <w:rStyle w:val="lev"/>
          <w:rFonts w:ascii="Arial" w:hAnsi="Arial" w:cs="Arial"/>
          <w:sz w:val="20"/>
          <w:szCs w:val="20"/>
        </w:rPr>
        <w:t>30 000</w:t>
      </w:r>
      <w:r>
        <w:rPr>
          <w:rFonts w:ascii="Arial" w:hAnsi="Arial" w:cs="Arial"/>
          <w:sz w:val="20"/>
          <w:szCs w:val="20"/>
        </w:rPr>
        <w:t xml:space="preserve"> offres (+6%) en Europe et à l’international </w:t>
      </w:r>
    </w:p>
    <w:p w:rsidR="00B8330F" w:rsidRDefault="00B8330F" w:rsidP="00C6163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sz w:val="20"/>
          <w:szCs w:val="20"/>
        </w:rPr>
      </w:pPr>
      <w:r>
        <w:rPr>
          <w:rFonts w:ascii="Arial" w:hAnsi="Arial" w:cs="Arial"/>
          <w:sz w:val="20"/>
          <w:szCs w:val="20"/>
        </w:rPr>
        <w:t>Près de</w:t>
      </w:r>
      <w:r>
        <w:rPr>
          <w:rStyle w:val="apple-converted-space"/>
          <w:rFonts w:ascii="Arial" w:hAnsi="Arial" w:cs="Arial"/>
          <w:sz w:val="20"/>
          <w:szCs w:val="20"/>
        </w:rPr>
        <w:t> </w:t>
      </w:r>
      <w:r>
        <w:rPr>
          <w:rStyle w:val="lev"/>
          <w:rFonts w:ascii="Arial" w:hAnsi="Arial" w:cs="Arial"/>
          <w:sz w:val="20"/>
          <w:szCs w:val="20"/>
        </w:rPr>
        <w:t>1,6</w:t>
      </w:r>
      <w:r>
        <w:rPr>
          <w:rStyle w:val="apple-converted-space"/>
          <w:rFonts w:ascii="Arial" w:hAnsi="Arial" w:cs="Arial"/>
          <w:sz w:val="20"/>
          <w:szCs w:val="20"/>
        </w:rPr>
        <w:t> </w:t>
      </w:r>
      <w:r>
        <w:rPr>
          <w:rFonts w:ascii="Arial" w:hAnsi="Arial" w:cs="Arial"/>
          <w:sz w:val="20"/>
          <w:szCs w:val="20"/>
        </w:rPr>
        <w:t>million d’embauches réalisées avec des candidats présentés par Pôle emploi</w:t>
      </w:r>
    </w:p>
    <w:p w:rsidR="00B8330F" w:rsidRDefault="00B8330F" w:rsidP="00C6163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sz w:val="20"/>
          <w:szCs w:val="20"/>
        </w:rPr>
      </w:pPr>
      <w:r>
        <w:rPr>
          <w:rFonts w:ascii="Arial" w:hAnsi="Arial" w:cs="Arial"/>
          <w:sz w:val="20"/>
          <w:szCs w:val="20"/>
        </w:rPr>
        <w:t>Plus de</w:t>
      </w:r>
      <w:r>
        <w:rPr>
          <w:rStyle w:val="lev"/>
          <w:rFonts w:ascii="Arial" w:hAnsi="Arial" w:cs="Arial"/>
          <w:sz w:val="20"/>
          <w:szCs w:val="20"/>
        </w:rPr>
        <w:t> 2 000 </w:t>
      </w:r>
      <w:r>
        <w:rPr>
          <w:rFonts w:ascii="Arial" w:hAnsi="Arial" w:cs="Arial"/>
          <w:sz w:val="20"/>
          <w:szCs w:val="20"/>
        </w:rPr>
        <w:t>événements organisés en Métropole et Outre-mer pour favoriser la rencontre entre demandeurs d’emploi et employeurs (forums, jobdating...)</w:t>
      </w:r>
    </w:p>
    <w:p w:rsidR="00B8330F" w:rsidRDefault="00B8330F" w:rsidP="00C6163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sz w:val="20"/>
          <w:szCs w:val="20"/>
        </w:rPr>
      </w:pPr>
      <w:r>
        <w:rPr>
          <w:rStyle w:val="lev"/>
          <w:rFonts w:ascii="Arial" w:hAnsi="Arial" w:cs="Arial"/>
          <w:sz w:val="20"/>
          <w:szCs w:val="20"/>
        </w:rPr>
        <w:t>22 </w:t>
      </w:r>
      <w:r>
        <w:rPr>
          <w:rFonts w:ascii="Arial" w:hAnsi="Arial" w:cs="Arial"/>
          <w:sz w:val="20"/>
          <w:szCs w:val="20"/>
        </w:rPr>
        <w:t>Clubs RH déployés dans les régions</w:t>
      </w:r>
    </w:p>
    <w:p w:rsidR="00B8330F" w:rsidRDefault="00B8330F" w:rsidP="00C6163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sz w:val="20"/>
          <w:szCs w:val="20"/>
        </w:rPr>
      </w:pPr>
      <w:r>
        <w:rPr>
          <w:rStyle w:val="lev"/>
          <w:rFonts w:ascii="Arial" w:hAnsi="Arial" w:cs="Arial"/>
          <w:sz w:val="20"/>
          <w:szCs w:val="20"/>
        </w:rPr>
        <w:t>38</w:t>
      </w:r>
      <w:r>
        <w:rPr>
          <w:rStyle w:val="apple-converted-space"/>
          <w:rFonts w:ascii="Arial" w:hAnsi="Arial" w:cs="Arial"/>
          <w:sz w:val="20"/>
          <w:szCs w:val="20"/>
        </w:rPr>
        <w:t> </w:t>
      </w:r>
      <w:r>
        <w:rPr>
          <w:rFonts w:ascii="Arial" w:hAnsi="Arial" w:cs="Arial"/>
          <w:sz w:val="20"/>
          <w:szCs w:val="20"/>
        </w:rPr>
        <w:t>millions de visites par mois, sur pole-emploi.fr (1er site de l’emploi)</w:t>
      </w:r>
    </w:p>
    <w:p w:rsidR="00B8330F" w:rsidRDefault="00B8330F" w:rsidP="00C6163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sz w:val="20"/>
          <w:szCs w:val="20"/>
        </w:rPr>
      </w:pPr>
      <w:r>
        <w:rPr>
          <w:rStyle w:val="lev"/>
          <w:rFonts w:ascii="Arial" w:hAnsi="Arial" w:cs="Arial"/>
          <w:sz w:val="20"/>
          <w:szCs w:val="20"/>
        </w:rPr>
        <w:t>2</w:t>
      </w:r>
      <w:r>
        <w:rPr>
          <w:rStyle w:val="apple-converted-space"/>
          <w:rFonts w:ascii="Arial" w:hAnsi="Arial" w:cs="Arial"/>
          <w:sz w:val="20"/>
          <w:szCs w:val="20"/>
        </w:rPr>
        <w:t> </w:t>
      </w:r>
      <w:r>
        <w:rPr>
          <w:rFonts w:ascii="Arial" w:hAnsi="Arial" w:cs="Arial"/>
          <w:sz w:val="20"/>
          <w:szCs w:val="20"/>
        </w:rPr>
        <w:t>millions de visites recensées sur le site</w:t>
      </w:r>
      <w:r>
        <w:rPr>
          <w:rStyle w:val="apple-converted-space"/>
          <w:rFonts w:ascii="Arial" w:hAnsi="Arial" w:cs="Arial"/>
          <w:sz w:val="20"/>
          <w:szCs w:val="20"/>
        </w:rPr>
        <w:t> </w:t>
      </w:r>
      <w:hyperlink r:id="rId12" w:tgtFrame="_self" w:tooltip="http://bmo.pole-emploi.org/" w:history="1">
        <w:r>
          <w:rPr>
            <w:rStyle w:val="Lienhypertexte"/>
            <w:rFonts w:ascii="Arial" w:hAnsi="Arial" w:cs="Arial"/>
            <w:sz w:val="20"/>
            <w:szCs w:val="20"/>
          </w:rPr>
          <w:t>BMO</w:t>
        </w:r>
      </w:hyperlink>
      <w:r>
        <w:rPr>
          <w:rStyle w:val="apple-converted-space"/>
          <w:rFonts w:ascii="Arial" w:hAnsi="Arial" w:cs="Arial"/>
          <w:sz w:val="20"/>
          <w:szCs w:val="20"/>
        </w:rPr>
        <w:t> </w:t>
      </w:r>
      <w:r>
        <w:rPr>
          <w:rFonts w:ascii="Arial" w:hAnsi="Arial" w:cs="Arial"/>
          <w:sz w:val="20"/>
          <w:szCs w:val="20"/>
        </w:rPr>
        <w:t>qui permet de mieux identifier les métiers porteurs</w:t>
      </w:r>
    </w:p>
    <w:p w:rsidR="00B8330F" w:rsidRDefault="00B8330F" w:rsidP="00C6163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sz w:val="20"/>
          <w:szCs w:val="20"/>
        </w:rPr>
      </w:pPr>
      <w:r>
        <w:rPr>
          <w:rFonts w:ascii="Arial" w:hAnsi="Arial" w:cs="Arial"/>
          <w:sz w:val="20"/>
          <w:szCs w:val="20"/>
        </w:rPr>
        <w:t>Pôle emploi dispose de réseaux spécialisés afin de mieux accompagner les demandeurs d’emploi ayant des besoins spécifiques : Agence Handipass, agences Cadres Pôle emploi, Pôle emploi Spectacle, Pôle emploi International, Agences Pôle emploi Creapass.</w:t>
      </w:r>
    </w:p>
    <w:p w:rsidR="00B8330F" w:rsidRDefault="00B8330F" w:rsidP="00C6163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sz w:val="20"/>
          <w:szCs w:val="20"/>
        </w:rPr>
      </w:pPr>
    </w:p>
    <w:p w:rsidR="00B8330F" w:rsidRDefault="00180700" w:rsidP="00C61639">
      <w:pPr>
        <w:pStyle w:val="Retraitcorpsdetexte3"/>
        <w:pBdr>
          <w:top w:val="single" w:sz="4" w:space="1" w:color="auto"/>
          <w:left w:val="single" w:sz="4" w:space="4" w:color="auto"/>
          <w:bottom w:val="single" w:sz="4" w:space="1" w:color="auto"/>
          <w:right w:val="single" w:sz="4" w:space="4" w:color="auto"/>
        </w:pBdr>
        <w:spacing w:after="0"/>
        <w:ind w:left="0"/>
        <w:rPr>
          <w:rFonts w:ascii="Arial" w:hAnsi="Arial" w:cs="Arial"/>
          <w:b/>
          <w:bCs/>
          <w:sz w:val="20"/>
          <w:szCs w:val="20"/>
        </w:rPr>
      </w:pPr>
      <w:hyperlink r:id="rId13" w:tooltip="../Local Settings/Temporary Internet Files/OLKB99/www.pole-emploi.org" w:history="1">
        <w:r w:rsidR="00B8330F">
          <w:rPr>
            <w:rStyle w:val="Lienhypertexte"/>
            <w:rFonts w:ascii="Arial" w:hAnsi="Arial" w:cs="Arial"/>
            <w:b/>
            <w:bCs/>
            <w:sz w:val="20"/>
            <w:szCs w:val="20"/>
          </w:rPr>
          <w:t>www.pole-emploi.org</w:t>
        </w:r>
      </w:hyperlink>
    </w:p>
    <w:p w:rsidR="00B8330F" w:rsidRDefault="00B8330F" w:rsidP="00F30F52">
      <w:pPr>
        <w:pStyle w:val="Corpsdetexte3"/>
        <w:tabs>
          <w:tab w:val="left" w:pos="10080"/>
        </w:tabs>
        <w:ind w:right="70"/>
        <w:outlineLvl w:val="0"/>
        <w:rPr>
          <w:rFonts w:ascii="Arial" w:hAnsi="Arial" w:cs="Arial"/>
          <w:b/>
          <w:bCs/>
          <w:sz w:val="22"/>
          <w:szCs w:val="22"/>
        </w:rPr>
      </w:pPr>
    </w:p>
    <w:p w:rsidR="00B8330F" w:rsidRDefault="00B8330F" w:rsidP="00F30F52">
      <w:pPr>
        <w:pStyle w:val="Corpsdetexte3"/>
        <w:tabs>
          <w:tab w:val="left" w:pos="10080"/>
        </w:tabs>
        <w:ind w:right="70"/>
        <w:outlineLvl w:val="0"/>
        <w:rPr>
          <w:rFonts w:ascii="Arial" w:hAnsi="Arial" w:cs="Arial"/>
          <w:b/>
          <w:bCs/>
          <w:sz w:val="22"/>
          <w:szCs w:val="22"/>
        </w:rPr>
      </w:pPr>
      <w:r w:rsidRPr="00801E2F">
        <w:rPr>
          <w:rFonts w:ascii="Arial" w:hAnsi="Arial" w:cs="Arial"/>
          <w:b/>
          <w:bCs/>
          <w:sz w:val="22"/>
          <w:szCs w:val="22"/>
        </w:rPr>
        <w:t xml:space="preserve">Contacts presse </w:t>
      </w:r>
    </w:p>
    <w:p w:rsidR="00B8330F" w:rsidRPr="00B54D37" w:rsidRDefault="00B8330F" w:rsidP="00C23A8E">
      <w:pPr>
        <w:pStyle w:val="Corpsdetexte3"/>
        <w:tabs>
          <w:tab w:val="left" w:pos="10080"/>
        </w:tabs>
        <w:spacing w:after="0"/>
        <w:ind w:right="70"/>
        <w:outlineLvl w:val="0"/>
        <w:rPr>
          <w:rFonts w:ascii="Arial" w:hAnsi="Arial" w:cs="Arial"/>
          <w:b/>
          <w:bCs/>
          <w:sz w:val="20"/>
          <w:szCs w:val="20"/>
        </w:rPr>
      </w:pPr>
      <w:r w:rsidRPr="00EE60E9">
        <w:rPr>
          <w:rFonts w:ascii="Arial" w:hAnsi="Arial" w:cs="Arial"/>
          <w:b/>
          <w:bCs/>
          <w:sz w:val="20"/>
          <w:szCs w:val="20"/>
        </w:rPr>
        <w:t>ManpowerGroup</w:t>
      </w:r>
      <w:r>
        <w:rPr>
          <w:rFonts w:ascii="Arial" w:hAnsi="Arial" w:cs="Arial"/>
          <w:b/>
          <w:bCs/>
          <w:sz w:val="20"/>
          <w:szCs w:val="20"/>
        </w:rPr>
        <w:t xml:space="preserve"> -  </w:t>
      </w:r>
      <w:r>
        <w:rPr>
          <w:rFonts w:ascii="Arial" w:hAnsi="Arial" w:cs="Arial"/>
          <w:sz w:val="20"/>
          <w:szCs w:val="20"/>
        </w:rPr>
        <w:t>Stéphanie Prévost</w:t>
      </w:r>
      <w:r w:rsidRPr="00EE60E9">
        <w:rPr>
          <w:rFonts w:ascii="Arial" w:hAnsi="Arial" w:cs="Arial"/>
          <w:sz w:val="20"/>
          <w:szCs w:val="20"/>
        </w:rPr>
        <w:t xml:space="preserve"> </w:t>
      </w:r>
      <w:r>
        <w:rPr>
          <w:rFonts w:ascii="Arial" w:hAnsi="Arial" w:cs="Arial"/>
          <w:b/>
          <w:bCs/>
          <w:sz w:val="20"/>
          <w:szCs w:val="20"/>
        </w:rPr>
        <w:t xml:space="preserve">- </w:t>
      </w:r>
      <w:r w:rsidRPr="00EE60E9">
        <w:rPr>
          <w:rFonts w:ascii="Arial" w:hAnsi="Arial" w:cs="Arial"/>
          <w:sz w:val="20"/>
          <w:szCs w:val="20"/>
        </w:rPr>
        <w:t xml:space="preserve">Tél : </w:t>
      </w:r>
      <w:r w:rsidRPr="003D5FAD">
        <w:rPr>
          <w:rFonts w:ascii="Arial" w:hAnsi="Arial" w:cs="Arial"/>
          <w:sz w:val="20"/>
          <w:szCs w:val="20"/>
        </w:rPr>
        <w:t>0</w:t>
      </w:r>
      <w:r w:rsidRPr="003D5FAD">
        <w:rPr>
          <w:rFonts w:ascii="Arial" w:hAnsi="Arial" w:cs="Arial"/>
          <w:color w:val="000000"/>
          <w:sz w:val="20"/>
          <w:szCs w:val="20"/>
        </w:rPr>
        <w:t>6 27 02 32 12</w:t>
      </w:r>
      <w:r>
        <w:rPr>
          <w:rFonts w:ascii="Arial" w:hAnsi="Arial" w:cs="Arial"/>
          <w:color w:val="000000"/>
          <w:sz w:val="20"/>
          <w:szCs w:val="20"/>
        </w:rPr>
        <w:t xml:space="preserve"> - </w:t>
      </w:r>
      <w:r>
        <w:rPr>
          <w:rFonts w:ascii="Arial" w:hAnsi="Arial" w:cs="Arial"/>
          <w:color w:val="000000"/>
          <w:sz w:val="15"/>
          <w:szCs w:val="15"/>
        </w:rPr>
        <w:t xml:space="preserve"> </w:t>
      </w:r>
      <w:hyperlink r:id="rId14" w:history="1">
        <w:r w:rsidRPr="00495BA2">
          <w:rPr>
            <w:rStyle w:val="Lienhypertexte"/>
            <w:rFonts w:ascii="Arial" w:hAnsi="Arial" w:cs="Arial"/>
            <w:sz w:val="20"/>
            <w:szCs w:val="20"/>
          </w:rPr>
          <w:t>stephanie.prevost@manpower.fr</w:t>
        </w:r>
      </w:hyperlink>
    </w:p>
    <w:p w:rsidR="00B8330F" w:rsidRPr="00BF5C67" w:rsidRDefault="00B8330F" w:rsidP="00BF5C67">
      <w:pPr>
        <w:pStyle w:val="Corpsdetexte3"/>
        <w:tabs>
          <w:tab w:val="left" w:pos="10080"/>
        </w:tabs>
        <w:ind w:right="70"/>
        <w:outlineLvl w:val="0"/>
        <w:rPr>
          <w:rFonts w:ascii="Arial" w:hAnsi="Arial" w:cs="Arial"/>
          <w:bCs/>
          <w:sz w:val="20"/>
          <w:szCs w:val="20"/>
        </w:rPr>
      </w:pPr>
      <w:r>
        <w:rPr>
          <w:rFonts w:ascii="Arial" w:hAnsi="Arial" w:cs="Arial"/>
          <w:b/>
          <w:bCs/>
          <w:sz w:val="20"/>
          <w:szCs w:val="20"/>
        </w:rPr>
        <w:t xml:space="preserve">Pôle emploi – </w:t>
      </w:r>
      <w:r>
        <w:rPr>
          <w:rFonts w:ascii="Arial" w:hAnsi="Arial" w:cs="Arial"/>
          <w:bCs/>
          <w:sz w:val="20"/>
          <w:szCs w:val="20"/>
        </w:rPr>
        <w:t xml:space="preserve">Service Communication – Tél : </w:t>
      </w:r>
      <w:r w:rsidRPr="00BF5C67">
        <w:rPr>
          <w:rFonts w:ascii="Arial" w:hAnsi="Arial" w:cs="Arial"/>
          <w:bCs/>
          <w:sz w:val="20"/>
          <w:szCs w:val="20"/>
        </w:rPr>
        <w:t>04 78 14 45 00</w:t>
      </w:r>
      <w:r>
        <w:rPr>
          <w:rFonts w:ascii="Arial" w:hAnsi="Arial" w:cs="Arial"/>
          <w:bCs/>
          <w:sz w:val="20"/>
          <w:szCs w:val="20"/>
        </w:rPr>
        <w:t xml:space="preserve"> - </w:t>
      </w:r>
      <w:hyperlink r:id="rId15" w:history="1">
        <w:r w:rsidRPr="00BF5C67">
          <w:rPr>
            <w:rStyle w:val="Lienhypertexte"/>
            <w:rFonts w:ascii="Arial" w:hAnsi="Arial" w:cs="Arial"/>
            <w:bCs/>
            <w:sz w:val="20"/>
            <w:szCs w:val="20"/>
          </w:rPr>
          <w:t>communication.69806@pole-emploi.fr</w:t>
        </w:r>
      </w:hyperlink>
    </w:p>
    <w:p w:rsidR="00B8330F" w:rsidRPr="00BF5C67" w:rsidRDefault="00B8330F" w:rsidP="00BF5C67">
      <w:pPr>
        <w:pStyle w:val="Corpsdetexte3"/>
        <w:tabs>
          <w:tab w:val="left" w:pos="10080"/>
        </w:tabs>
        <w:ind w:right="70"/>
        <w:outlineLvl w:val="0"/>
        <w:rPr>
          <w:rFonts w:ascii="Arial" w:hAnsi="Arial" w:cs="Arial"/>
          <w:bCs/>
          <w:sz w:val="20"/>
          <w:szCs w:val="20"/>
        </w:rPr>
      </w:pPr>
    </w:p>
    <w:p w:rsidR="00B8330F" w:rsidRPr="00BF5C67" w:rsidRDefault="00B8330F" w:rsidP="00F30F52">
      <w:pPr>
        <w:pStyle w:val="Corpsdetexte3"/>
        <w:tabs>
          <w:tab w:val="left" w:pos="10080"/>
        </w:tabs>
        <w:ind w:right="70"/>
        <w:outlineLvl w:val="0"/>
        <w:rPr>
          <w:rFonts w:ascii="Arial" w:hAnsi="Arial" w:cs="Arial"/>
          <w:bCs/>
          <w:sz w:val="20"/>
          <w:szCs w:val="20"/>
        </w:rPr>
      </w:pPr>
    </w:p>
    <w:sectPr w:rsidR="00B8330F" w:rsidRPr="00BF5C67" w:rsidSect="008A34B4">
      <w:headerReference w:type="default" r:id="rId16"/>
      <w:footerReference w:type="default" r:id="rId17"/>
      <w:pgSz w:w="11900" w:h="16840"/>
      <w:pgMar w:top="1134" w:right="1128" w:bottom="425" w:left="1134" w:header="284" w:footer="44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30F" w:rsidRDefault="00B8330F">
      <w:r>
        <w:separator/>
      </w:r>
    </w:p>
  </w:endnote>
  <w:endnote w:type="continuationSeparator" w:id="0">
    <w:p w:rsidR="00B8330F" w:rsidRDefault="00B833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30F" w:rsidRPr="00565FE7" w:rsidRDefault="00180700" w:rsidP="00565FE7">
    <w:pPr>
      <w:pStyle w:val="Pieddepage"/>
      <w:jc w:val="center"/>
      <w:rPr>
        <w:rFonts w:ascii="Arial" w:hAnsi="Arial" w:cs="Arial"/>
        <w:sz w:val="20"/>
        <w:szCs w:val="20"/>
      </w:rPr>
    </w:pPr>
    <w:r w:rsidRPr="00565FE7">
      <w:rPr>
        <w:rFonts w:ascii="Arial" w:hAnsi="Arial" w:cs="Arial"/>
        <w:sz w:val="20"/>
        <w:szCs w:val="20"/>
      </w:rPr>
      <w:fldChar w:fldCharType="begin"/>
    </w:r>
    <w:r w:rsidR="00B8330F" w:rsidRPr="00565FE7">
      <w:rPr>
        <w:rFonts w:ascii="Arial" w:hAnsi="Arial" w:cs="Arial"/>
        <w:sz w:val="20"/>
        <w:szCs w:val="20"/>
      </w:rPr>
      <w:instrText xml:space="preserve"> PAGE   \* MERGEFORMAT </w:instrText>
    </w:r>
    <w:r w:rsidRPr="00565FE7">
      <w:rPr>
        <w:rFonts w:ascii="Arial" w:hAnsi="Arial" w:cs="Arial"/>
        <w:sz w:val="20"/>
        <w:szCs w:val="20"/>
      </w:rPr>
      <w:fldChar w:fldCharType="separate"/>
    </w:r>
    <w:r w:rsidR="00253CBB">
      <w:rPr>
        <w:rFonts w:ascii="Arial" w:hAnsi="Arial" w:cs="Arial"/>
        <w:noProof/>
        <w:sz w:val="20"/>
        <w:szCs w:val="20"/>
      </w:rPr>
      <w:t>1</w:t>
    </w:r>
    <w:r w:rsidRPr="00565FE7">
      <w:rPr>
        <w:rFonts w:ascii="Arial" w:hAnsi="Arial" w:cs="Arial"/>
        <w:sz w:val="20"/>
        <w:szCs w:val="20"/>
      </w:rPr>
      <w:fldChar w:fldCharType="end"/>
    </w:r>
    <w:r w:rsidR="00B8330F" w:rsidRPr="00565FE7">
      <w:rPr>
        <w:rFonts w:ascii="Arial" w:hAnsi="Arial" w:cs="Arial"/>
        <w:sz w:val="20"/>
        <w:szCs w:val="20"/>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30F" w:rsidRDefault="00B8330F">
      <w:r>
        <w:separator/>
      </w:r>
    </w:p>
  </w:footnote>
  <w:footnote w:type="continuationSeparator" w:id="0">
    <w:p w:rsidR="00B8330F" w:rsidRDefault="00B83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30F" w:rsidRDefault="00B8330F" w:rsidP="00F00077">
    <w:pPr>
      <w:pStyle w:val="En-tte"/>
      <w:ind w:left="-709" w:hanging="567"/>
      <w:rPr>
        <w:noProof/>
        <w:lang w:eastAsia="fr-FR"/>
      </w:rPr>
    </w:pPr>
  </w:p>
  <w:p w:rsidR="00B8330F" w:rsidRDefault="00B8330F" w:rsidP="00F00077">
    <w:pPr>
      <w:pStyle w:val="En-tte"/>
      <w:ind w:left="-709" w:hanging="567"/>
      <w:rPr>
        <w:noProof/>
        <w:lang w:eastAsia="fr-FR"/>
      </w:rPr>
    </w:pPr>
  </w:p>
  <w:p w:rsidR="00B8330F" w:rsidRPr="00B572E2" w:rsidRDefault="00B8330F" w:rsidP="00F00077">
    <w:pPr>
      <w:pStyle w:val="En-tte"/>
      <w:ind w:left="-709" w:hanging="567"/>
    </w:pPr>
    <w:r>
      <w:rPr>
        <w:noProof/>
        <w:lang w:eastAsia="fr-FR"/>
      </w:rPr>
      <w:tab/>
      <w:t xml:space="preserve">             </w:t>
    </w:r>
    <w:r>
      <w:rPr>
        <w:noProof/>
        <w:lang w:eastAsia="fr-F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1AFE"/>
    <w:multiLevelType w:val="hybridMultilevel"/>
    <w:tmpl w:val="802EE628"/>
    <w:lvl w:ilvl="0" w:tplc="040C0001">
      <w:start w:val="1"/>
      <w:numFmt w:val="bullet"/>
      <w:lvlText w:val=""/>
      <w:lvlJc w:val="left"/>
      <w:pPr>
        <w:ind w:left="709" w:hanging="360"/>
      </w:pPr>
      <w:rPr>
        <w:rFonts w:ascii="Symbol" w:hAnsi="Symbol" w:hint="default"/>
      </w:rPr>
    </w:lvl>
    <w:lvl w:ilvl="1" w:tplc="040C0003" w:tentative="1">
      <w:start w:val="1"/>
      <w:numFmt w:val="bullet"/>
      <w:lvlText w:val="o"/>
      <w:lvlJc w:val="left"/>
      <w:pPr>
        <w:ind w:left="1429" w:hanging="360"/>
      </w:pPr>
      <w:rPr>
        <w:rFonts w:ascii="Courier New" w:hAnsi="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1">
    <w:nsid w:val="0B64281B"/>
    <w:multiLevelType w:val="hybridMultilevel"/>
    <w:tmpl w:val="658C37EE"/>
    <w:lvl w:ilvl="0" w:tplc="ADC60042">
      <w:numFmt w:val="bullet"/>
      <w:lvlText w:val="-"/>
      <w:lvlJc w:val="left"/>
      <w:pPr>
        <w:ind w:left="1004" w:hanging="360"/>
      </w:pPr>
      <w:rPr>
        <w:rFonts w:ascii="Arial" w:eastAsia="Times New Roman" w:hAnsi="Aria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1E9C7AB3"/>
    <w:multiLevelType w:val="hybridMultilevel"/>
    <w:tmpl w:val="3746FD6A"/>
    <w:lvl w:ilvl="0" w:tplc="F098B1C4">
      <w:numFmt w:val="bullet"/>
      <w:lvlText w:val="-"/>
      <w:lvlJc w:val="left"/>
      <w:pPr>
        <w:ind w:left="1080" w:hanging="360"/>
      </w:pPr>
      <w:rPr>
        <w:rFonts w:ascii="Arial" w:eastAsia="Times New Roman" w:hAnsi="Aria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DD86342"/>
    <w:multiLevelType w:val="hybridMultilevel"/>
    <w:tmpl w:val="2B966FB6"/>
    <w:lvl w:ilvl="0" w:tplc="EF0AE83E">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DEF5B95"/>
    <w:multiLevelType w:val="hybridMultilevel"/>
    <w:tmpl w:val="514E8C4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w:hAnsi="Courier" w:hint="default"/>
      </w:rPr>
    </w:lvl>
    <w:lvl w:ilvl="2" w:tplc="040C0005" w:tentative="1">
      <w:start w:val="1"/>
      <w:numFmt w:val="bullet"/>
      <w:lvlText w:val=""/>
      <w:lvlJc w:val="left"/>
      <w:pPr>
        <w:ind w:left="2444" w:hanging="360"/>
      </w:pPr>
      <w:rPr>
        <w:rFonts w:ascii="Symbol" w:hAnsi="Symbol"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w:hAnsi="Courier" w:hint="default"/>
      </w:rPr>
    </w:lvl>
    <w:lvl w:ilvl="5" w:tplc="040C0005" w:tentative="1">
      <w:start w:val="1"/>
      <w:numFmt w:val="bullet"/>
      <w:lvlText w:val=""/>
      <w:lvlJc w:val="left"/>
      <w:pPr>
        <w:ind w:left="4604" w:hanging="360"/>
      </w:pPr>
      <w:rPr>
        <w:rFonts w:ascii="Symbol" w:hAnsi="Symbol"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w:hAnsi="Courier" w:hint="default"/>
      </w:rPr>
    </w:lvl>
    <w:lvl w:ilvl="8" w:tplc="040C0005" w:tentative="1">
      <w:start w:val="1"/>
      <w:numFmt w:val="bullet"/>
      <w:lvlText w:val=""/>
      <w:lvlJc w:val="left"/>
      <w:pPr>
        <w:ind w:left="6764" w:hanging="360"/>
      </w:pPr>
      <w:rPr>
        <w:rFonts w:ascii="Symbol" w:hAnsi="Symbol" w:hint="default"/>
      </w:rPr>
    </w:lvl>
  </w:abstractNum>
  <w:abstractNum w:abstractNumId="5">
    <w:nsid w:val="34FC6F7A"/>
    <w:multiLevelType w:val="hybridMultilevel"/>
    <w:tmpl w:val="C23CF90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w:hAnsi="Courier" w:hint="default"/>
      </w:rPr>
    </w:lvl>
    <w:lvl w:ilvl="2" w:tplc="040C0005" w:tentative="1">
      <w:start w:val="1"/>
      <w:numFmt w:val="bullet"/>
      <w:lvlText w:val=""/>
      <w:lvlJc w:val="left"/>
      <w:pPr>
        <w:ind w:left="2444" w:hanging="360"/>
      </w:pPr>
      <w:rPr>
        <w:rFonts w:ascii="Symbol" w:hAnsi="Symbol"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w:hAnsi="Courier" w:hint="default"/>
      </w:rPr>
    </w:lvl>
    <w:lvl w:ilvl="5" w:tplc="040C0005" w:tentative="1">
      <w:start w:val="1"/>
      <w:numFmt w:val="bullet"/>
      <w:lvlText w:val=""/>
      <w:lvlJc w:val="left"/>
      <w:pPr>
        <w:ind w:left="4604" w:hanging="360"/>
      </w:pPr>
      <w:rPr>
        <w:rFonts w:ascii="Symbol" w:hAnsi="Symbol"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w:hAnsi="Courier" w:hint="default"/>
      </w:rPr>
    </w:lvl>
    <w:lvl w:ilvl="8" w:tplc="040C0005" w:tentative="1">
      <w:start w:val="1"/>
      <w:numFmt w:val="bullet"/>
      <w:lvlText w:val=""/>
      <w:lvlJc w:val="left"/>
      <w:pPr>
        <w:ind w:left="6764" w:hanging="360"/>
      </w:pPr>
      <w:rPr>
        <w:rFonts w:ascii="Symbol" w:hAnsi="Symbol" w:hint="default"/>
      </w:rPr>
    </w:lvl>
  </w:abstractNum>
  <w:abstractNum w:abstractNumId="6">
    <w:nsid w:val="41924535"/>
    <w:multiLevelType w:val="hybridMultilevel"/>
    <w:tmpl w:val="2BBC1ABE"/>
    <w:lvl w:ilvl="0" w:tplc="6040D89C">
      <w:start w:val="1"/>
      <w:numFmt w:val="decimal"/>
      <w:lvlText w:val="%1."/>
      <w:lvlJc w:val="left"/>
      <w:pPr>
        <w:ind w:left="567" w:hanging="360"/>
      </w:pPr>
      <w:rPr>
        <w:rFonts w:cs="Times New Roman"/>
        <w:b w:val="0"/>
      </w:rPr>
    </w:lvl>
    <w:lvl w:ilvl="1" w:tplc="040C0019" w:tentative="1">
      <w:start w:val="1"/>
      <w:numFmt w:val="lowerLetter"/>
      <w:lvlText w:val="%2."/>
      <w:lvlJc w:val="left"/>
      <w:pPr>
        <w:ind w:left="1287" w:hanging="360"/>
      </w:pPr>
      <w:rPr>
        <w:rFonts w:cs="Times New Roman"/>
      </w:rPr>
    </w:lvl>
    <w:lvl w:ilvl="2" w:tplc="040C001B" w:tentative="1">
      <w:start w:val="1"/>
      <w:numFmt w:val="lowerRoman"/>
      <w:lvlText w:val="%3."/>
      <w:lvlJc w:val="right"/>
      <w:pPr>
        <w:ind w:left="2007" w:hanging="180"/>
      </w:pPr>
      <w:rPr>
        <w:rFonts w:cs="Times New Roman"/>
      </w:rPr>
    </w:lvl>
    <w:lvl w:ilvl="3" w:tplc="040C000F" w:tentative="1">
      <w:start w:val="1"/>
      <w:numFmt w:val="decimal"/>
      <w:lvlText w:val="%4."/>
      <w:lvlJc w:val="left"/>
      <w:pPr>
        <w:ind w:left="2727" w:hanging="360"/>
      </w:pPr>
      <w:rPr>
        <w:rFonts w:cs="Times New Roman"/>
      </w:rPr>
    </w:lvl>
    <w:lvl w:ilvl="4" w:tplc="040C0019" w:tentative="1">
      <w:start w:val="1"/>
      <w:numFmt w:val="lowerLetter"/>
      <w:lvlText w:val="%5."/>
      <w:lvlJc w:val="left"/>
      <w:pPr>
        <w:ind w:left="3447" w:hanging="360"/>
      </w:pPr>
      <w:rPr>
        <w:rFonts w:cs="Times New Roman"/>
      </w:rPr>
    </w:lvl>
    <w:lvl w:ilvl="5" w:tplc="040C001B" w:tentative="1">
      <w:start w:val="1"/>
      <w:numFmt w:val="lowerRoman"/>
      <w:lvlText w:val="%6."/>
      <w:lvlJc w:val="right"/>
      <w:pPr>
        <w:ind w:left="4167" w:hanging="180"/>
      </w:pPr>
      <w:rPr>
        <w:rFonts w:cs="Times New Roman"/>
      </w:rPr>
    </w:lvl>
    <w:lvl w:ilvl="6" w:tplc="040C000F" w:tentative="1">
      <w:start w:val="1"/>
      <w:numFmt w:val="decimal"/>
      <w:lvlText w:val="%7."/>
      <w:lvlJc w:val="left"/>
      <w:pPr>
        <w:ind w:left="4887" w:hanging="360"/>
      </w:pPr>
      <w:rPr>
        <w:rFonts w:cs="Times New Roman"/>
      </w:rPr>
    </w:lvl>
    <w:lvl w:ilvl="7" w:tplc="040C0019" w:tentative="1">
      <w:start w:val="1"/>
      <w:numFmt w:val="lowerLetter"/>
      <w:lvlText w:val="%8."/>
      <w:lvlJc w:val="left"/>
      <w:pPr>
        <w:ind w:left="5607" w:hanging="360"/>
      </w:pPr>
      <w:rPr>
        <w:rFonts w:cs="Times New Roman"/>
      </w:rPr>
    </w:lvl>
    <w:lvl w:ilvl="8" w:tplc="040C001B" w:tentative="1">
      <w:start w:val="1"/>
      <w:numFmt w:val="lowerRoman"/>
      <w:lvlText w:val="%9."/>
      <w:lvlJc w:val="right"/>
      <w:pPr>
        <w:ind w:left="6327" w:hanging="180"/>
      </w:pPr>
      <w:rPr>
        <w:rFonts w:cs="Times New Roman"/>
      </w:rPr>
    </w:lvl>
  </w:abstractNum>
  <w:abstractNum w:abstractNumId="7">
    <w:nsid w:val="4BC45AC8"/>
    <w:multiLevelType w:val="hybridMultilevel"/>
    <w:tmpl w:val="069E256A"/>
    <w:lvl w:ilvl="0" w:tplc="5DEA325A">
      <w:start w:val="20"/>
      <w:numFmt w:val="bullet"/>
      <w:lvlText w:val="-"/>
      <w:lvlJc w:val="left"/>
      <w:pPr>
        <w:ind w:left="644" w:hanging="360"/>
      </w:pPr>
      <w:rPr>
        <w:rFonts w:ascii="Arial" w:eastAsia="Times New Roman" w:hAnsi="Aria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nsid w:val="6C333544"/>
    <w:multiLevelType w:val="hybridMultilevel"/>
    <w:tmpl w:val="41D044D0"/>
    <w:lvl w:ilvl="0" w:tplc="040C0001">
      <w:start w:val="1"/>
      <w:numFmt w:val="bullet"/>
      <w:lvlText w:val=""/>
      <w:lvlJc w:val="left"/>
      <w:pPr>
        <w:ind w:left="729" w:hanging="360"/>
      </w:pPr>
      <w:rPr>
        <w:rFonts w:ascii="Symbol" w:hAnsi="Symbol" w:hint="default"/>
      </w:rPr>
    </w:lvl>
    <w:lvl w:ilvl="1" w:tplc="040C0003" w:tentative="1">
      <w:start w:val="1"/>
      <w:numFmt w:val="bullet"/>
      <w:lvlText w:val="o"/>
      <w:lvlJc w:val="left"/>
      <w:pPr>
        <w:ind w:left="1449" w:hanging="360"/>
      </w:pPr>
      <w:rPr>
        <w:rFonts w:ascii="Courier New" w:hAnsi="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9">
    <w:nsid w:val="6E725C3A"/>
    <w:multiLevelType w:val="hybridMultilevel"/>
    <w:tmpl w:val="D8805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60B64B7"/>
    <w:multiLevelType w:val="hybridMultilevel"/>
    <w:tmpl w:val="0B4259B8"/>
    <w:lvl w:ilvl="0" w:tplc="040C0001">
      <w:start w:val="1"/>
      <w:numFmt w:val="bullet"/>
      <w:lvlText w:val=""/>
      <w:lvlJc w:val="left"/>
      <w:pPr>
        <w:ind w:left="709" w:hanging="360"/>
      </w:pPr>
      <w:rPr>
        <w:rFonts w:ascii="Symbol" w:hAnsi="Symbol" w:hint="default"/>
      </w:rPr>
    </w:lvl>
    <w:lvl w:ilvl="1" w:tplc="040C0003" w:tentative="1">
      <w:start w:val="1"/>
      <w:numFmt w:val="bullet"/>
      <w:lvlText w:val="o"/>
      <w:lvlJc w:val="left"/>
      <w:pPr>
        <w:ind w:left="1429" w:hanging="360"/>
      </w:pPr>
      <w:rPr>
        <w:rFonts w:ascii="Courier New" w:hAnsi="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11">
    <w:nsid w:val="7EA003C9"/>
    <w:multiLevelType w:val="hybridMultilevel"/>
    <w:tmpl w:val="CEB804BC"/>
    <w:lvl w:ilvl="0" w:tplc="819846E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EC63791"/>
    <w:multiLevelType w:val="hybridMultilevel"/>
    <w:tmpl w:val="049C4A92"/>
    <w:lvl w:ilvl="0" w:tplc="1D605FC0">
      <w:start w:val="1"/>
      <w:numFmt w:val="bullet"/>
      <w:lvlText w:val=""/>
      <w:lvlJc w:val="left"/>
      <w:pPr>
        <w:tabs>
          <w:tab w:val="num" w:pos="360"/>
        </w:tabs>
        <w:ind w:left="36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abstractNumId w:val="4"/>
  </w:num>
  <w:num w:numId="2">
    <w:abstractNumId w:val="5"/>
  </w:num>
  <w:num w:numId="3">
    <w:abstractNumId w:val="6"/>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1"/>
  </w:num>
  <w:num w:numId="8">
    <w:abstractNumId w:val="2"/>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EA3D96"/>
    <w:rsid w:val="00000C5E"/>
    <w:rsid w:val="00012B3F"/>
    <w:rsid w:val="00016E9D"/>
    <w:rsid w:val="00023E8D"/>
    <w:rsid w:val="000309D7"/>
    <w:rsid w:val="00050031"/>
    <w:rsid w:val="00053984"/>
    <w:rsid w:val="00065234"/>
    <w:rsid w:val="000675E3"/>
    <w:rsid w:val="00071BD3"/>
    <w:rsid w:val="0009601E"/>
    <w:rsid w:val="000B5DDE"/>
    <w:rsid w:val="000C7CC3"/>
    <w:rsid w:val="000D39A1"/>
    <w:rsid w:val="000E417C"/>
    <w:rsid w:val="00104F2D"/>
    <w:rsid w:val="001151AB"/>
    <w:rsid w:val="001227F5"/>
    <w:rsid w:val="00133204"/>
    <w:rsid w:val="0015428C"/>
    <w:rsid w:val="00160C75"/>
    <w:rsid w:val="00162D71"/>
    <w:rsid w:val="001718D1"/>
    <w:rsid w:val="0017432F"/>
    <w:rsid w:val="00180700"/>
    <w:rsid w:val="00191C9A"/>
    <w:rsid w:val="001C4C4A"/>
    <w:rsid w:val="001C7942"/>
    <w:rsid w:val="001E2527"/>
    <w:rsid w:val="001E570A"/>
    <w:rsid w:val="0021237A"/>
    <w:rsid w:val="00216CE1"/>
    <w:rsid w:val="00222E67"/>
    <w:rsid w:val="0023601E"/>
    <w:rsid w:val="002476BE"/>
    <w:rsid w:val="00247EAF"/>
    <w:rsid w:val="002530F0"/>
    <w:rsid w:val="00253CBB"/>
    <w:rsid w:val="00260795"/>
    <w:rsid w:val="0028469E"/>
    <w:rsid w:val="002A2425"/>
    <w:rsid w:val="002A30A0"/>
    <w:rsid w:val="002B3244"/>
    <w:rsid w:val="002C3E77"/>
    <w:rsid w:val="002E41C4"/>
    <w:rsid w:val="00305F82"/>
    <w:rsid w:val="00365E63"/>
    <w:rsid w:val="003830FC"/>
    <w:rsid w:val="00385C72"/>
    <w:rsid w:val="003D2EA7"/>
    <w:rsid w:val="003D5FAD"/>
    <w:rsid w:val="003E6887"/>
    <w:rsid w:val="003F00C2"/>
    <w:rsid w:val="004312EB"/>
    <w:rsid w:val="00436727"/>
    <w:rsid w:val="00437C25"/>
    <w:rsid w:val="004668F8"/>
    <w:rsid w:val="004728A8"/>
    <w:rsid w:val="00495BA2"/>
    <w:rsid w:val="004C516C"/>
    <w:rsid w:val="004C79FF"/>
    <w:rsid w:val="004D09C2"/>
    <w:rsid w:val="004D0DE0"/>
    <w:rsid w:val="004D2215"/>
    <w:rsid w:val="004E03A9"/>
    <w:rsid w:val="00502657"/>
    <w:rsid w:val="005235B2"/>
    <w:rsid w:val="00534C13"/>
    <w:rsid w:val="00535388"/>
    <w:rsid w:val="00542588"/>
    <w:rsid w:val="00565FE7"/>
    <w:rsid w:val="005705AF"/>
    <w:rsid w:val="00576005"/>
    <w:rsid w:val="005872ED"/>
    <w:rsid w:val="00590D18"/>
    <w:rsid w:val="005B7DFE"/>
    <w:rsid w:val="00610088"/>
    <w:rsid w:val="00616578"/>
    <w:rsid w:val="00631878"/>
    <w:rsid w:val="00640102"/>
    <w:rsid w:val="006412AF"/>
    <w:rsid w:val="00655553"/>
    <w:rsid w:val="006911B9"/>
    <w:rsid w:val="006D344E"/>
    <w:rsid w:val="00712002"/>
    <w:rsid w:val="007135DB"/>
    <w:rsid w:val="00717912"/>
    <w:rsid w:val="00722A9C"/>
    <w:rsid w:val="00723351"/>
    <w:rsid w:val="007433EA"/>
    <w:rsid w:val="00760F95"/>
    <w:rsid w:val="00774E14"/>
    <w:rsid w:val="00780CA0"/>
    <w:rsid w:val="00782C09"/>
    <w:rsid w:val="007A1250"/>
    <w:rsid w:val="007C0AAB"/>
    <w:rsid w:val="007C3969"/>
    <w:rsid w:val="007C649E"/>
    <w:rsid w:val="007E6852"/>
    <w:rsid w:val="007F0948"/>
    <w:rsid w:val="00801E2F"/>
    <w:rsid w:val="008051D9"/>
    <w:rsid w:val="00824B26"/>
    <w:rsid w:val="008377DE"/>
    <w:rsid w:val="0084000A"/>
    <w:rsid w:val="008433AB"/>
    <w:rsid w:val="00897224"/>
    <w:rsid w:val="008A285B"/>
    <w:rsid w:val="008A34B4"/>
    <w:rsid w:val="008D3593"/>
    <w:rsid w:val="008D35D9"/>
    <w:rsid w:val="008E3F07"/>
    <w:rsid w:val="0090078E"/>
    <w:rsid w:val="0090637E"/>
    <w:rsid w:val="009431FC"/>
    <w:rsid w:val="009534F5"/>
    <w:rsid w:val="009579A6"/>
    <w:rsid w:val="00962988"/>
    <w:rsid w:val="00964964"/>
    <w:rsid w:val="00970B69"/>
    <w:rsid w:val="00995555"/>
    <w:rsid w:val="009A7B18"/>
    <w:rsid w:val="009D7FFD"/>
    <w:rsid w:val="009F1A1B"/>
    <w:rsid w:val="00A01A65"/>
    <w:rsid w:val="00A02513"/>
    <w:rsid w:val="00A4290B"/>
    <w:rsid w:val="00A4722A"/>
    <w:rsid w:val="00AA7F2D"/>
    <w:rsid w:val="00AD2753"/>
    <w:rsid w:val="00B25455"/>
    <w:rsid w:val="00B30A1C"/>
    <w:rsid w:val="00B506E5"/>
    <w:rsid w:val="00B52DFF"/>
    <w:rsid w:val="00B54D37"/>
    <w:rsid w:val="00B572E2"/>
    <w:rsid w:val="00B71CB1"/>
    <w:rsid w:val="00B8330F"/>
    <w:rsid w:val="00BA42F5"/>
    <w:rsid w:val="00BE3091"/>
    <w:rsid w:val="00BF2556"/>
    <w:rsid w:val="00BF5C67"/>
    <w:rsid w:val="00C15888"/>
    <w:rsid w:val="00C23A8E"/>
    <w:rsid w:val="00C33CE1"/>
    <w:rsid w:val="00C34BD9"/>
    <w:rsid w:val="00C3641A"/>
    <w:rsid w:val="00C37A47"/>
    <w:rsid w:val="00C449F0"/>
    <w:rsid w:val="00C464D2"/>
    <w:rsid w:val="00C472E2"/>
    <w:rsid w:val="00C5149E"/>
    <w:rsid w:val="00C61639"/>
    <w:rsid w:val="00C64B8C"/>
    <w:rsid w:val="00C674EF"/>
    <w:rsid w:val="00C70E1A"/>
    <w:rsid w:val="00C73417"/>
    <w:rsid w:val="00C74416"/>
    <w:rsid w:val="00C8005A"/>
    <w:rsid w:val="00CB4B44"/>
    <w:rsid w:val="00CE0965"/>
    <w:rsid w:val="00D05FD3"/>
    <w:rsid w:val="00D16458"/>
    <w:rsid w:val="00D16F94"/>
    <w:rsid w:val="00D22C90"/>
    <w:rsid w:val="00D701C9"/>
    <w:rsid w:val="00D769FE"/>
    <w:rsid w:val="00D77B18"/>
    <w:rsid w:val="00DA07B0"/>
    <w:rsid w:val="00DB1F37"/>
    <w:rsid w:val="00DB241D"/>
    <w:rsid w:val="00DC5A66"/>
    <w:rsid w:val="00DC7B6A"/>
    <w:rsid w:val="00DE1C2B"/>
    <w:rsid w:val="00DE22C5"/>
    <w:rsid w:val="00E01F1E"/>
    <w:rsid w:val="00E136BC"/>
    <w:rsid w:val="00E16E59"/>
    <w:rsid w:val="00E23756"/>
    <w:rsid w:val="00E359E2"/>
    <w:rsid w:val="00E3788A"/>
    <w:rsid w:val="00E4727C"/>
    <w:rsid w:val="00E804BD"/>
    <w:rsid w:val="00E8547B"/>
    <w:rsid w:val="00EA3D96"/>
    <w:rsid w:val="00EC0C94"/>
    <w:rsid w:val="00EC7671"/>
    <w:rsid w:val="00ED6682"/>
    <w:rsid w:val="00EE60E9"/>
    <w:rsid w:val="00EF6D3E"/>
    <w:rsid w:val="00F00077"/>
    <w:rsid w:val="00F02C21"/>
    <w:rsid w:val="00F06C3E"/>
    <w:rsid w:val="00F178B2"/>
    <w:rsid w:val="00F24F56"/>
    <w:rsid w:val="00F301E9"/>
    <w:rsid w:val="00F30F52"/>
    <w:rsid w:val="00F3403E"/>
    <w:rsid w:val="00F576C7"/>
    <w:rsid w:val="00F76206"/>
    <w:rsid w:val="00F944D8"/>
    <w:rsid w:val="00FD1F6B"/>
    <w:rsid w:val="00FF5C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51"/>
    <w:rPr>
      <w:sz w:val="24"/>
      <w:szCs w:val="24"/>
      <w:lang w:eastAsia="en-US"/>
    </w:rPr>
  </w:style>
  <w:style w:type="paragraph" w:styleId="Titre2">
    <w:name w:val="heading 2"/>
    <w:basedOn w:val="Normal"/>
    <w:next w:val="Normal"/>
    <w:link w:val="Titre2Car"/>
    <w:uiPriority w:val="99"/>
    <w:qFormat/>
    <w:rsid w:val="00C23A8E"/>
    <w:pPr>
      <w:keepNext/>
      <w:widowControl w:val="0"/>
      <w:suppressAutoHyphens/>
      <w:spacing w:before="240" w:after="60"/>
      <w:outlineLvl w:val="1"/>
    </w:pPr>
    <w:rPr>
      <w:rFonts w:ascii="Calibri" w:hAnsi="Calibri"/>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C23A8E"/>
    <w:rPr>
      <w:rFonts w:ascii="Calibri" w:hAnsi="Calibri" w:cs="Times New Roman"/>
      <w:b/>
      <w:bCs/>
      <w:i/>
      <w:iCs/>
      <w:sz w:val="28"/>
      <w:szCs w:val="28"/>
      <w:lang w:eastAsia="en-US"/>
    </w:rPr>
  </w:style>
  <w:style w:type="paragraph" w:styleId="En-tte">
    <w:name w:val="header"/>
    <w:basedOn w:val="Normal"/>
    <w:link w:val="En-tteCar"/>
    <w:uiPriority w:val="99"/>
    <w:semiHidden/>
    <w:rsid w:val="00EA3D96"/>
    <w:pPr>
      <w:tabs>
        <w:tab w:val="center" w:pos="4703"/>
        <w:tab w:val="right" w:pos="9406"/>
      </w:tabs>
    </w:pPr>
  </w:style>
  <w:style w:type="character" w:customStyle="1" w:styleId="En-tteCar">
    <w:name w:val="En-tête Car"/>
    <w:basedOn w:val="Policepardfaut"/>
    <w:link w:val="En-tte"/>
    <w:uiPriority w:val="99"/>
    <w:semiHidden/>
    <w:locked/>
    <w:rsid w:val="00EA3D96"/>
    <w:rPr>
      <w:rFonts w:cs="Times New Roman"/>
      <w:lang w:val="fr-FR"/>
    </w:rPr>
  </w:style>
  <w:style w:type="paragraph" w:styleId="Pieddepage">
    <w:name w:val="footer"/>
    <w:basedOn w:val="Normal"/>
    <w:link w:val="PieddepageCar"/>
    <w:uiPriority w:val="99"/>
    <w:rsid w:val="00EA3D96"/>
    <w:pPr>
      <w:tabs>
        <w:tab w:val="center" w:pos="4703"/>
        <w:tab w:val="right" w:pos="9406"/>
      </w:tabs>
    </w:pPr>
  </w:style>
  <w:style w:type="character" w:customStyle="1" w:styleId="PieddepageCar">
    <w:name w:val="Pied de page Car"/>
    <w:basedOn w:val="Policepardfaut"/>
    <w:link w:val="Pieddepage"/>
    <w:uiPriority w:val="99"/>
    <w:locked/>
    <w:rsid w:val="00EA3D96"/>
    <w:rPr>
      <w:rFonts w:cs="Times New Roman"/>
      <w:lang w:val="fr-FR"/>
    </w:rPr>
  </w:style>
  <w:style w:type="paragraph" w:customStyle="1" w:styleId="Listecouleur-Accent11">
    <w:name w:val="Liste couleur - Accent 11"/>
    <w:basedOn w:val="Normal"/>
    <w:uiPriority w:val="99"/>
    <w:rsid w:val="00EA3D96"/>
    <w:pPr>
      <w:ind w:left="720"/>
      <w:contextualSpacing/>
    </w:pPr>
  </w:style>
  <w:style w:type="paragraph" w:styleId="Paragraphedeliste">
    <w:name w:val="List Paragraph"/>
    <w:basedOn w:val="Normal"/>
    <w:uiPriority w:val="99"/>
    <w:qFormat/>
    <w:rsid w:val="00F24F56"/>
    <w:pPr>
      <w:ind w:left="720"/>
      <w:contextualSpacing/>
    </w:pPr>
  </w:style>
  <w:style w:type="paragraph" w:styleId="Corpsdetexte3">
    <w:name w:val="Body Text 3"/>
    <w:basedOn w:val="Normal"/>
    <w:link w:val="Corpsdetexte3Car"/>
    <w:uiPriority w:val="99"/>
    <w:rsid w:val="00365E63"/>
    <w:pPr>
      <w:spacing w:after="120"/>
    </w:pPr>
    <w:rPr>
      <w:rFonts w:ascii="Times New Roman" w:eastAsia="Times New Roman" w:hAnsi="Times New Roman"/>
      <w:sz w:val="16"/>
      <w:szCs w:val="16"/>
      <w:lang w:eastAsia="fr-FR"/>
    </w:rPr>
  </w:style>
  <w:style w:type="character" w:customStyle="1" w:styleId="Corpsdetexte3Car">
    <w:name w:val="Corps de texte 3 Car"/>
    <w:basedOn w:val="Policepardfaut"/>
    <w:link w:val="Corpsdetexte3"/>
    <w:uiPriority w:val="99"/>
    <w:locked/>
    <w:rsid w:val="00365E63"/>
    <w:rPr>
      <w:rFonts w:ascii="Times New Roman" w:hAnsi="Times New Roman" w:cs="Times New Roman"/>
      <w:sz w:val="16"/>
      <w:szCs w:val="16"/>
    </w:rPr>
  </w:style>
  <w:style w:type="character" w:styleId="Lienhypertexte">
    <w:name w:val="Hyperlink"/>
    <w:basedOn w:val="Policepardfaut"/>
    <w:uiPriority w:val="99"/>
    <w:rsid w:val="00365E63"/>
    <w:rPr>
      <w:rFonts w:cs="Times New Roman"/>
      <w:color w:val="0000FF"/>
      <w:u w:val="single"/>
    </w:rPr>
  </w:style>
  <w:style w:type="paragraph" w:styleId="NormalWeb">
    <w:name w:val="Normal (Web)"/>
    <w:basedOn w:val="Normal"/>
    <w:uiPriority w:val="99"/>
    <w:rsid w:val="00B71CB1"/>
    <w:pPr>
      <w:spacing w:before="100" w:beforeAutospacing="1" w:after="100" w:afterAutospacing="1"/>
    </w:pPr>
    <w:rPr>
      <w:rFonts w:ascii="Times New Roman" w:eastAsia="Times New Roman" w:hAnsi="Times New Roman"/>
      <w:lang w:eastAsia="fr-FR"/>
    </w:rPr>
  </w:style>
  <w:style w:type="paragraph" w:styleId="Retraitcorpsdetexte3">
    <w:name w:val="Body Text Indent 3"/>
    <w:basedOn w:val="Normal"/>
    <w:link w:val="Retraitcorpsdetexte3Car"/>
    <w:uiPriority w:val="99"/>
    <w:rsid w:val="00C23A8E"/>
    <w:pPr>
      <w:spacing w:after="120"/>
      <w:ind w:left="283"/>
    </w:pPr>
    <w:rPr>
      <w:sz w:val="16"/>
      <w:szCs w:val="16"/>
    </w:rPr>
  </w:style>
  <w:style w:type="character" w:customStyle="1" w:styleId="Retraitcorpsdetexte3Car">
    <w:name w:val="Retrait corps de texte 3 Car"/>
    <w:basedOn w:val="Policepardfaut"/>
    <w:link w:val="Retraitcorpsdetexte3"/>
    <w:uiPriority w:val="99"/>
    <w:locked/>
    <w:rsid w:val="00C23A8E"/>
    <w:rPr>
      <w:rFonts w:cs="Times New Roman"/>
      <w:sz w:val="16"/>
      <w:szCs w:val="16"/>
      <w:lang w:eastAsia="en-US"/>
    </w:rPr>
  </w:style>
  <w:style w:type="character" w:styleId="lev">
    <w:name w:val="Strong"/>
    <w:basedOn w:val="Policepardfaut"/>
    <w:uiPriority w:val="99"/>
    <w:qFormat/>
    <w:rsid w:val="00C23A8E"/>
    <w:rPr>
      <w:rFonts w:cs="Times New Roman"/>
      <w:b/>
    </w:rPr>
  </w:style>
  <w:style w:type="character" w:customStyle="1" w:styleId="apple-converted-space">
    <w:name w:val="apple-converted-space"/>
    <w:basedOn w:val="Policepardfaut"/>
    <w:uiPriority w:val="99"/>
    <w:rsid w:val="00C23A8E"/>
    <w:rPr>
      <w:rFonts w:cs="Times New Roman"/>
    </w:rPr>
  </w:style>
  <w:style w:type="table" w:styleId="Grilledutableau">
    <w:name w:val="Table Grid"/>
    <w:basedOn w:val="TableauNormal"/>
    <w:uiPriority w:val="99"/>
    <w:rsid w:val="008A34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576005"/>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57600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35511732">
      <w:marLeft w:val="0"/>
      <w:marRight w:val="0"/>
      <w:marTop w:val="0"/>
      <w:marBottom w:val="0"/>
      <w:divBdr>
        <w:top w:val="none" w:sz="0" w:space="0" w:color="auto"/>
        <w:left w:val="none" w:sz="0" w:space="0" w:color="auto"/>
        <w:bottom w:val="none" w:sz="0" w:space="0" w:color="auto"/>
        <w:right w:val="none" w:sz="0" w:space="0" w:color="auto"/>
      </w:divBdr>
    </w:div>
    <w:div w:id="1435511733">
      <w:marLeft w:val="0"/>
      <w:marRight w:val="0"/>
      <w:marTop w:val="0"/>
      <w:marBottom w:val="0"/>
      <w:divBdr>
        <w:top w:val="none" w:sz="0" w:space="0" w:color="auto"/>
        <w:left w:val="none" w:sz="0" w:space="0" w:color="auto"/>
        <w:bottom w:val="none" w:sz="0" w:space="0" w:color="auto"/>
        <w:right w:val="none" w:sz="0" w:space="0" w:color="auto"/>
      </w:divBdr>
    </w:div>
    <w:div w:id="1435511734">
      <w:marLeft w:val="0"/>
      <w:marRight w:val="0"/>
      <w:marTop w:val="0"/>
      <w:marBottom w:val="0"/>
      <w:divBdr>
        <w:top w:val="none" w:sz="0" w:space="0" w:color="auto"/>
        <w:left w:val="none" w:sz="0" w:space="0" w:color="auto"/>
        <w:bottom w:val="none" w:sz="0" w:space="0" w:color="auto"/>
        <w:right w:val="none" w:sz="0" w:space="0" w:color="auto"/>
      </w:divBdr>
    </w:div>
    <w:div w:id="1435511735">
      <w:marLeft w:val="0"/>
      <w:marRight w:val="0"/>
      <w:marTop w:val="0"/>
      <w:marBottom w:val="0"/>
      <w:divBdr>
        <w:top w:val="none" w:sz="0" w:space="0" w:color="auto"/>
        <w:left w:val="none" w:sz="0" w:space="0" w:color="auto"/>
        <w:bottom w:val="none" w:sz="0" w:space="0" w:color="auto"/>
        <w:right w:val="none" w:sz="0" w:space="0" w:color="auto"/>
      </w:divBdr>
    </w:div>
    <w:div w:id="1435511736">
      <w:marLeft w:val="0"/>
      <w:marRight w:val="0"/>
      <w:marTop w:val="0"/>
      <w:marBottom w:val="0"/>
      <w:divBdr>
        <w:top w:val="none" w:sz="0" w:space="0" w:color="auto"/>
        <w:left w:val="none" w:sz="0" w:space="0" w:color="auto"/>
        <w:bottom w:val="none" w:sz="0" w:space="0" w:color="auto"/>
        <w:right w:val="none" w:sz="0" w:space="0" w:color="auto"/>
      </w:divBdr>
    </w:div>
    <w:div w:id="1435511737">
      <w:marLeft w:val="0"/>
      <w:marRight w:val="0"/>
      <w:marTop w:val="0"/>
      <w:marBottom w:val="0"/>
      <w:divBdr>
        <w:top w:val="none" w:sz="0" w:space="0" w:color="auto"/>
        <w:left w:val="none" w:sz="0" w:space="0" w:color="auto"/>
        <w:bottom w:val="none" w:sz="0" w:space="0" w:color="auto"/>
        <w:right w:val="none" w:sz="0" w:space="0" w:color="auto"/>
      </w:divBdr>
    </w:div>
    <w:div w:id="1435511739">
      <w:marLeft w:val="0"/>
      <w:marRight w:val="0"/>
      <w:marTop w:val="0"/>
      <w:marBottom w:val="0"/>
      <w:divBdr>
        <w:top w:val="none" w:sz="0" w:space="0" w:color="auto"/>
        <w:left w:val="none" w:sz="0" w:space="0" w:color="auto"/>
        <w:bottom w:val="none" w:sz="0" w:space="0" w:color="auto"/>
        <w:right w:val="none" w:sz="0" w:space="0" w:color="auto"/>
      </w:divBdr>
      <w:divsChild>
        <w:div w:id="1435511738">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0025595\AppData\Local\Microsoft\Windows\Temporary%20Internet%20Files\Content.Outlook\Local%20Settings\Temporary%20Internet%20Files\OLKB99\www.pole-emploi.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mo.pole-emploi.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ndationmanpowergroup.fr/" TargetMode="External"/><Relationship Id="rId5" Type="http://schemas.openxmlformats.org/officeDocument/2006/relationships/footnotes" Target="footnotes.xml"/><Relationship Id="rId15" Type="http://schemas.openxmlformats.org/officeDocument/2006/relationships/hyperlink" Target="mailto:communication.69806@pole-emploi.fr" TargetMode="External"/><Relationship Id="rId10" Type="http://schemas.openxmlformats.org/officeDocument/2006/relationships/hyperlink" Target="http://www.agissonspourlemploi.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stephanie.prevost@manpower.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992</Words>
  <Characters>5457</Characters>
  <Application>Microsoft Office Word</Application>
  <DocSecurity>0</DocSecurity>
  <Lines>45</Lines>
  <Paragraphs>12</Paragraphs>
  <ScaleCrop>false</ScaleCrop>
  <Company>MANPOWER</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Palomba</dc:creator>
  <cp:lastModifiedBy>0025595</cp:lastModifiedBy>
  <cp:revision>2</cp:revision>
  <cp:lastPrinted>2013-11-06T10:37:00Z</cp:lastPrinted>
  <dcterms:created xsi:type="dcterms:W3CDTF">2013-11-07T10:23:00Z</dcterms:created>
  <dcterms:modified xsi:type="dcterms:W3CDTF">2013-11-07T10:23:00Z</dcterms:modified>
</cp:coreProperties>
</file>